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a3078f66e842c8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******* OpenGL is an interface that application can use to access and control the graphics subsystem of its device.24B,46PDF ********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******* Through a combination of pipelining abd parellel ism efficiency is achieved.25B,46*******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******* Game engines tend to take the higher abstraction approach while consoles the opposite.25B,46*******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******* Current GPUs consist of large numbers of programmable processsors 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  <w:p>
      <w:r>
        <w:br w:type="page"/>
      </w:r>
    </w:p>
    <w:altChunk xmlns:r="http://schemas.openxmlformats.org/officeDocument/2006/relationships" r:id="AltChunkId8"/>
    <w:p>
      <w:r>
        <w:br w:type="page"/>
      </w:r>
    </w:p>
    <w:altChunk xmlns:r="http://schemas.openxmlformats.org/officeDocument/2006/relationships" r:id="AltChunkId9"/>
    <w:p>
      <w:r>
        <w:br w:type="page"/>
      </w:r>
    </w:p>
    <w:altChunk xmlns:r="http://schemas.openxmlformats.org/officeDocument/2006/relationships" r:id="AltChunkId10"/>
    <w:p>
      <w:r>
        <w:br w:type="page"/>
      </w:r>
    </w:p>
    <w:altChunk xmlns:r="http://schemas.openxmlformats.org/officeDocument/2006/relationships" r:id="AltChunkId11"/>
    <w:p>
      <w:r>
        <w:br w:type="page"/>
      </w:r>
    </w:p>
    <w:altChunk xmlns:r="http://schemas.openxmlformats.org/officeDocument/2006/relationships" r:id="AltChunkId12"/>
    <w:p>
      <w:r>
        <w:br w:type="page"/>
      </w:r>
    </w:p>
    <w:altChunk xmlns:r="http://schemas.openxmlformats.org/officeDocument/2006/relationships" r:id="AltChunkId13"/>
    <w:p>
      <w:r>
        <w:br w:type="page"/>
      </w:r>
    </w:p>
    <w:altChunk xmlns:r="http://schemas.openxmlformats.org/officeDocument/2006/relationships" r:id="AltChunkId1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/Relationships>
</file>