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docx" ContentType="application/vnd.openxmlformats-officedocument.wordprocessingml.document.main+xml"/>
</Types>
</file>

<file path=_rels/.rels>&#65279;<?xml version="1.0" encoding="utf-8"?><Relationships xmlns="http://schemas.openxmlformats.org/package/2006/relationships"><Relationship Type="http://schemas.openxmlformats.org/officeDocument/2006/relationships/officeDocument" Target="/word/document.xml" Id="Rf4fd98d2d2114610" /></Relationships>
</file>

<file path=word/document.xml><?xml version="1.0" encoding="utf-8"?>
<w:document xmlns:w="http://schemas.openxmlformats.org/wordprocessingml/2006/main">
  <w:body>
    <w:sectPr>
      <w:pgSz w:w="11907" w:h="16840"/>
      <w:pgMar w:top="1440" w:right="1440" w:bottom="1440" w:left="1440" w:header="720" w:footer="720" w:gutter="0"/>
      <w:cols w:space="720"/>
      <w:docGrid w:linePitch="360"/>
    </w:sectPr>
    <w:p>
      <w:pPr>
        <w:jc w:val="left"/>
        <w:spacing w:after="0" w:line="240" w:lineRule="auto"/>
        <w:rPr>
          <w:sz w:val="34"/>
          <w:szCs w:val="34"/>
        </w:rPr>
        <w:ind w:start="0" w:end="0"/>
      </w:pPr>
      <w:r/>
      <w:r>
        <w:rPr>
          <w:sz w:val="34"/>
          <w:rFonts w:ascii="Calibri (Body)"/>
        </w:rPr>
        <w:rPr>
          <w:color w:val="252525"/>
        </w:rPr>
        <w:t xml:space="preserve">Stack Frame/Activation Record:</w:t>
      </w:r>
      <w:r>
        <w:rPr>
          <w:sz w:val="34"/>
          <w:rFonts w:ascii="Calibri (Body)"/>
        </w:rPr>
      </w:r>
    </w:p>
    <w:p>
      <w:pPr>
        <w:jc w:val="left"/>
        <w:spacing w:after="0" w:line="240" w:lineRule="auto"/>
        <w:rPr>
          <w:sz w:val="34"/>
          <w:szCs w:val="34"/>
        </w:rPr>
        <w:ind w:start="0" w:end="0"/>
      </w:pPr>
      <w:r/>
      <w:r>
        <w:rPr>
          <w:sz w:val="34"/>
          <w:rFonts w:ascii="Calibri (Body)"/>
        </w:rPr>
        <w:rPr>
          <w:color w:val="252525"/>
        </w:rPr>
        <w:t xml:space="preserve">C</w:t>
      </w:r>
      <w:r>
        <w:rPr>
          <w:sz w:val="34"/>
          <w:rFonts w:ascii="Calibri (Body)"/>
        </w:rPr>
        <w:rPr>
          <w:color w:val="252525"/>
        </w:rPr>
        <w:t xml:space="preserve">ontains the return address that the called function needs in order to return to the calling function. It also contains some additional informa-tion we’ll soon discuss. If the called function returns instead of calling another function before returning, the stack frame for the function call is popped, and control transfers to the return address in the popped stack frame.</w:t>
      </w:r>
      <w:r>
        <w:rPr>
          <w:sz w:val="34"/>
          <w:rFonts w:ascii="Calibri (Body)"/>
        </w:rPr>
      </w:r>
    </w:p>
    <w:p>
      <w:pPr>
        <w:jc w:val="left"/>
        <w:spacing w:after="0" w:line="240" w:lineRule="auto"/>
        <w:rPr>
          <w:sz w:val="34"/>
          <w:szCs w:val="34"/>
        </w:rPr>
        <w:ind w:start="0" w:end="0"/>
      </w:pPr>
      <w:r/>
      <w:r>
        <w:rPr>
          <w:sz w:val="34"/>
          <w:rFonts w:ascii="Calibri (Body)"/>
        </w:rPr>
        <w:rPr>
          <w:color w:val="252525"/>
        </w:rPr>
        <w:t xml:space="preserve">It can also be used to reserve memory for local variables.278</w:t>
      </w:r>
      <w:r>
        <w:rPr>
          <w:sz w:val="34"/>
          <w:rFonts w:ascii="Calibri (Body)"/>
        </w:rPr>
      </w:r>
    </w:p>
    <w:p>
      <w:pPr>
        <w:jc w:val="left"/>
        <w:spacing w:after="0" w:line="240" w:lineRule="auto"/>
        <w:rPr>
          <w:sz w:val="34"/>
          <w:szCs w:val="34"/>
        </w:rPr>
        <w:ind w:start="0" w:end="0"/>
      </w:pPr>
      <w:r/>
      <w:r>
        <w:rPr>
          <w:sz w:val="34"/>
          <w:rFonts w:ascii="Calibri (Body)"/>
        </w:rPr>
      </w:r>
    </w:p>
    <w:p>
      <w:pPr>
        <w:jc w:val="left"/>
        <w:spacing w:after="0" w:line="240" w:lineRule="auto"/>
        <w:rPr>
          <w:sz w:val="34"/>
          <w:szCs w:val="34"/>
        </w:rPr>
        <w:ind w:start="0" w:end="0"/>
      </w:pPr>
      <w:r/>
      <w:r>
        <w:rPr>
          <w:sz w:val="34"/>
          <w:rFonts w:ascii="Calibri (Body)"/>
        </w:rPr>
        <w:rPr>
          <w:color w:val="252525"/>
        </w:rPr>
        <w:t xml:space="preserve">data structure</w:t>
      </w:r>
      <w:r>
        <w:rPr>
          <w:sz w:val="34"/>
          <w:rFonts w:ascii="Calibri (Body)"/>
        </w:rPr>
        <w:rPr>
          <w:color w:val="252525"/>
        </w:rPr>
        <w:t xml:space="preserve">s: They are </w:t>
      </w:r>
      <w:r>
        <w:rPr>
          <w:sz w:val="34"/>
          <w:rFonts w:ascii="Calibri (Body)"/>
        </w:rPr>
        <w:rPr>
          <w:color w:val="252525"/>
        </w:rPr>
        <w:t xml:space="preserve">collections of related data items</w:t>
      </w:r>
      <w:r>
        <w:rPr>
          <w:sz w:val="34"/>
          <w:rFonts w:ascii="Calibri (Body)"/>
        </w:rPr>
        <w:rPr>
          <w:color w:val="252525"/>
        </w:rPr>
        <w:t xml:space="preserve">.324</w:t>
      </w:r>
      <w:r>
        <w:rPr>
          <w:sz w:val="34"/>
          <w:rFonts w:ascii="Calibri (Body)"/>
        </w:rPr>
      </w:r>
    </w:p>
    <w:p>
      <w:pPr>
        <w:jc w:val="left"/>
        <w:spacing w:after="0" w:line="240" w:lineRule="auto"/>
        <w:rPr>
          <w:sz w:val="34"/>
          <w:szCs w:val="34"/>
        </w:rPr>
        <w:ind w:start="0" w:end="0"/>
      </w:pPr>
      <w:r/>
      <w:r>
        <w:rPr>
          <w:sz w:val="34"/>
          <w:rFonts w:ascii="Calibri (Body)"/>
        </w:rPr>
      </w:r>
    </w:p>
    <w:p>
      <w:pPr>
        <w:jc w:val="left"/>
        <w:spacing w:after="0" w:line="240" w:lineRule="auto"/>
        <w:rPr>
          <w:sz w:val="34"/>
          <w:szCs w:val="34"/>
        </w:rPr>
        <w:ind w:start="0" w:end="0"/>
      </w:pPr>
      <w:r/>
      <w:r>
        <w:rPr>
          <w:sz w:val="34"/>
          <w:rFonts w:ascii="Calibri (Body)"/>
        </w:rPr>
        <w:rPr>
          <w:color w:val="252525"/>
        </w:rPr>
        <w:t xml:space="preserve">arrays:</w:t>
      </w:r>
      <w:r>
        <w:rPr>
          <w:sz w:val="34"/>
          <w:rFonts w:ascii="Calibri (Body)"/>
        </w:rPr>
        <w:rPr>
          <w:color w:val="252525"/>
        </w:rPr>
        <w:t xml:space="preserve"> fixed-size collections consisting of data items of the same typ</w:t>
      </w:r>
      <w:r>
        <w:rPr>
          <w:sz w:val="34"/>
          <w:rFonts w:ascii="Calibri (Body)"/>
        </w:rPr>
        <w:rPr>
          <w:color w:val="252525"/>
        </w:rPr>
        <w:t xml:space="preserve">e.324</w:t>
      </w:r>
    </w:p>
    <w:p>
      <w:r>
        <w:br w:type="page"/>
      </w:r>
    </w:p>
    <w:altChunk xmlns:r="http://schemas.openxmlformats.org/officeDocument/2006/relationships" r:id="AltChunkId1"/>
    <w:p>
      <w:r>
        <w:br w:type="page"/>
      </w:r>
    </w:p>
    <w:altChunk xmlns:r="http://schemas.openxmlformats.org/officeDocument/2006/relationships" r:id="AltChunkId2"/>
  </w:body>
</w:document>
</file>

<file path=word/_rels/document.xml.rels>&#65279;<?xml version="1.0" encoding="utf-8"?><Relationships xmlns="http://schemas.openxmlformats.org/package/2006/relationships"><Relationship Type="http://schemas.openxmlformats.org/officeDocument/2006/relationships/aFChunk" Target="/word/afchunk2.docx" Id="AltChunkId1" /><Relationship Type="http://schemas.openxmlformats.org/officeDocument/2006/relationships/aFChunk" Target="/word/afchunk3.docx" Id="AltChunkId2" /></Relationships>
</file>