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772d930503142ed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******* </w:t>
      </w:r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To access an object we need a name, a named objcet is called a variable and has a speific type that determines what we an put into the object a name object is a variable and has a specific type.63 *******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******* </w:t>
      </w:r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by convention,reading of strings is terminated by what is called whitespace, that is, space, newline, and tab characters.64*******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******* Function declaration explanation.117*******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******* </w:t>
      </w:r>
      <w:r>
        <w:rPr>
          <w:sz w:val="34"/>
          <w:rFonts w:ascii="Calibri (Body)"/>
        </w:rPr>
        <w:rPr>
          <w:color w:val="252525"/>
        </w:rPr>
        <w:t xml:space="preserve"> </w:t>
      </w:r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The notations </w:t>
      </w:r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FF3381"/>
        </w:rPr>
        <w:t xml:space="preserve">type</w:t>
      </w:r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(</w:t>
      </w:r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FFF400"/>
        </w:rPr>
        <w:t xml:space="preserve">value</w:t>
      </w:r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) and </w:t>
      </w:r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FF3381"/>
        </w:rPr>
        <w:t xml:space="preserve">type</w:t>
      </w:r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{</w:t>
      </w:r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FFF400"/>
        </w:rPr>
        <w:t xml:space="preserve">value</w:t>
      </w:r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} mean “convert </w:t>
      </w:r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FFF400"/>
        </w:rPr>
        <w:t xml:space="preserve">value</w:t>
      </w:r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 to </w:t>
      </w:r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FF3381"/>
        </w:rPr>
        <w:t xml:space="preserve">type</w:t>
      </w:r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 as if you were initializing a variable of type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FF3381"/>
        </w:rPr>
        <w:t xml:space="preserve">type</w:t>
      </w:r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 with the value </w:t>
      </w:r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FFF400"/>
        </w:rPr>
        <w:t xml:space="preserve">value</w:t>
      </w:r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.” </w:t>
      </w:r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The type{value} notation prevents narrowing (§3.9.2), but the type(value) notation does not. 99 *******</w:t>
      </w:r>
    </w:p>
    <w:p>
      <w:r>
        <w:br w:type="page"/>
      </w:r>
    </w:p>
    <w:altChunk xmlns:r="http://schemas.openxmlformats.org/officeDocument/2006/relationships" r:id="AltChunkId1"/>
    <w:p>
      <w:r>
        <w:br w:type="page"/>
      </w:r>
    </w:p>
    <w:altChunk xmlns:r="http://schemas.openxmlformats.org/officeDocument/2006/relationships" r:id="AltChunkId2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2.docx" Id="AltChunkId1" /><Relationship Type="http://schemas.openxmlformats.org/officeDocument/2006/relationships/aFChunk" Target="/word/afchunk3.docx" Id="AltChunkId2" /></Relationships>
</file>