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blog.klymenko.space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E293B"/>
          <w:sz w:val="48"/>
          <w:szCs w:val="48"/>
        </w:rPr>
        <w:t xml:space="preserve">Технічне завдання</w:t>
      </w:r>
    </w:p>
    <w:p>
      <w:pPr>
        <w:pBdr>
          <w:bottom w:val="single" w:color="1A56DB" w:sz="6" w:space="8"/>
        </w:pBdr>
        <w:spacing w:after="80" w:before="0"/>
        <w:jc w:val="center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SEO-оптимізація сайту</w:t>
      </w:r>
    </w:p>
    <w:p>
      <w:pPr>
        <w:spacing w:after="0"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Виконавець: Claude Code / AI-інструменти</w:t>
      </w:r>
    </w:p>
    <w:p>
      <w:pPr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Версія: 1.0  |  Червень 2026</w:t>
      </w:r>
    </w:p>
    <w:p>
      <w:pPr>
        <w:spacing w:after="0" w:before="400"/>
      </w:pPr>
      <w:r>
        <w:t xml:space="preserve"/>
      </w:r>
    </w:p>
    <w:p>
      <w:pPr>
        <w:pStyle w:val="Heading2"/>
        <w:pBdr>
          <w:bottom w:val="single" w:color="1A56DB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1. Загальний контекст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Сайт blog.klymenko.space — особистий блог Андрія Клименка, Head of Product &amp; Growth. Платформа: Astro + Notion + Cloudflare Pages. Кількість сторінок: ~8 (головна, про мене, список статей, 6 статей).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Цілі SEO-оптимізації: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Технічно підготувати сайт до органічного зростання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Підвищити E-E-A-T сигнали для Google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Покращити CTR через оптимізовані title / meta description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Отримати шанс на rich snippets через Schema.org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Закласти правильну контентну структуру під цільові запити</w:t>
      </w:r>
    </w:p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1A56DB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 Завдання за пріоритетами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Легенда: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3000"/>
        <w:gridCol w:w="1160"/>
      </w:tblGrid>
      <w:tr>
        <w:trPr>
          <w:tblHeader/>
        </w:trP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Пріоритет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Завдання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Критерій виконання</w:t>
            </w:r>
          </w:p>
        </w:tc>
        <w:tc>
          <w:tcPr>
            <w:tcW w:type="dxa" w:w="1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Зусилля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1D1D"/>
                <w:sz w:val="20"/>
                <w:szCs w:val="20"/>
              </w:rPr>
              <w:t xml:space="preserve">P1 — Критично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Schema.org розмітка: Article + Person на кожній статті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JSON-LD блок присутній в &lt;head&gt;, валідний через Google Rich Results Test</w:t>
            </w:r>
          </w:p>
        </w:tc>
        <w:tc>
          <w:tcPr>
            <w:tcW w:type="dxa" w:w="1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2–3 год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1D1D"/>
                <w:sz w:val="20"/>
                <w:szCs w:val="20"/>
              </w:rPr>
              <w:t xml:space="preserve">P1 — Критично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BreadcrumbList schema на статтях і категоріях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Breadcrumb відображається в результатах Google (перевірка через GSC)</w:t>
            </w:r>
          </w:p>
        </w:tc>
        <w:tc>
          <w:tcPr>
            <w:tcW w:type="dxa" w:w="1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1 год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1D1D"/>
                <w:sz w:val="20"/>
                <w:szCs w:val="20"/>
              </w:rPr>
              <w:t xml:space="preserve">P1 — Критично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Sitemap.xml — перевірка і підключення до GSC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Sitemap доступний за /sitemap.xml, підтверджений в GSC, всі URL індексовані</w:t>
            </w:r>
          </w:p>
        </w:tc>
        <w:tc>
          <w:tcPr>
            <w:tcW w:type="dxa" w:w="1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30 хв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1D1D"/>
                <w:sz w:val="20"/>
                <w:szCs w:val="20"/>
              </w:rPr>
              <w:t xml:space="preserve">P1 — Критично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Robots.txt — перевірка коректності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Robots.txt не блокує Googlebot, вказує на sitemap</w:t>
            </w:r>
          </w:p>
        </w:tc>
        <w:tc>
          <w:tcPr>
            <w:tcW w:type="dxa" w:w="1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15 хв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P2 — Важливо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Meta description для всіх сторінок — переписати під пошуковий намір читача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Кожна сторінка має унікальний meta description 120–155 символів з ключовим словом</w:t>
            </w:r>
          </w:p>
        </w:tc>
        <w:tc>
          <w:tcPr>
            <w:tcW w:type="dxa" w:w="1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2–3 год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P2 — Важливо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Title tags — оптимізувати для CTR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Title кожної статті містить ключове слово, 50–60 символів, не дублюється</w:t>
            </w:r>
          </w:p>
        </w:tc>
        <w:tc>
          <w:tcPr>
            <w:tcW w:type="dxa" w:w="1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1–2 год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P2 — Важливо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Alt-тексти для всіх зображень (картини з Met Museum)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Кожен &lt;img&gt; має alt із описом зображення + контекстне ключове слово</w:t>
            </w:r>
          </w:p>
        </w:tc>
        <w:tc>
          <w:tcPr>
            <w:tcW w:type="dxa" w:w="1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1 год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P2 — Важливо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Внутрішня перелінковка між статтями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Кожна стаття має мінімум 2 внутрішні посилання на інші статті блогу</w:t>
            </w:r>
          </w:p>
        </w:tc>
        <w:tc>
          <w:tcPr>
            <w:tcW w:type="dxa" w:w="1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2 год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6027"/>
                <w:sz w:val="20"/>
                <w:szCs w:val="20"/>
              </w:rPr>
              <w:t xml:space="preserve">P3 — Бажано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H2/H3 в статтях — переглянути і додати ключові слова природньо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Підзаголовки кожної статті містять цільові ключові слова або їх варіації</w:t>
            </w:r>
          </w:p>
        </w:tc>
        <w:tc>
          <w:tcPr>
            <w:tcW w:type="dxa" w:w="1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2–4 год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6027"/>
                <w:sz w:val="20"/>
                <w:szCs w:val="20"/>
              </w:rPr>
              <w:t xml:space="preserve">P3 — Бажано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Canonical URL — перевірити консистентність (з / і без /)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Всі canonical вказують на одну версію URL, немає конфліктів</w:t>
            </w:r>
          </w:p>
        </w:tc>
        <w:tc>
          <w:tcPr>
            <w:tcW w:type="dxa" w:w="1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30 хв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6027"/>
                <w:sz w:val="20"/>
                <w:szCs w:val="20"/>
              </w:rPr>
              <w:t xml:space="preserve">P3 — Бажано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Open Graph зображення — перевірити для кожної статті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Кожна стаття має унікальний og:image 1200×630, без дефолтного fallback</w:t>
            </w:r>
          </w:p>
        </w:tc>
        <w:tc>
          <w:tcPr>
            <w:tcW w:type="dxa" w:w="1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1 год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6027"/>
                <w:sz w:val="20"/>
                <w:szCs w:val="20"/>
              </w:rPr>
              <w:t xml:space="preserve">P3 — Бажано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Structured data для сторінки "Про мене" — Person schema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Person schema з name, jobTitle, url, sameAs (LinkedIn, GitHub)</w:t>
            </w:r>
          </w:p>
        </w:tc>
        <w:tc>
          <w:tcPr>
            <w:tcW w:type="dxa" w:w="1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1 год</w:t>
            </w:r>
          </w:p>
        </w:tc>
      </w:tr>
    </w:tbl>
    <w:p>
      <w:pPr>
        <w:spacing w:after="0" w:before="30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1A56DB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 Технічні специфікації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3.1 Schema.org — Article (для кожної статті)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A56DB" w:sz="16"/>
              <w:bottom w:val="none" w:color="FFFFFF" w:sz="0"/>
              <w:right w:val="none" w:color="FFFFFF" w:sz="0"/>
            </w:tcBorders>
            <w:shd w:fill="F8F9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Вставити в &lt;head&gt; кожної сторінки статті. Дані брати динамічно з frontmatter Astro.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Значення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@type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BlogPosting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headline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Заголовок статті (H1)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Meta description статті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author.@type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Person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author.name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Андрій Клименко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author.url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https://blog.klymenko.space/about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datePublished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Дата публікації (ISO 8601)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dateModified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Дата останньої зміни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image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URL og:image статті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url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Canonical URL статті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publisher.name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Андрій Клименко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inLanguage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uk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3.2 Schema.org — BreadcrumbList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Структура хлібних крихт для статті: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Рівень 1: Головна → https://blog.klymenko.space/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Рівень 2: Статті → https://blog.klymenko.space/articles/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Рівень 3: [Назва статті] → canonical URL статті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3.3 Meta Description — правила написання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Вимога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Довжина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120–155 символів (не скорочується в SERP)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Ключове слово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Основне ключове слово — у першому реченні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CTA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Є заклик до дії: "Читайте", "Дізнайтеся", "Практичний підхід"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Голос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Від першої особи або звернення до читача — не корпоративний стиль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Унікальність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Кожна сторінка має унікальний опис, без дублювання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3.4 Внутрішня перелінковка — логіка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Для кожної статті визначити 2–3 тематично близькі матеріали і додати посилання природньо в текст (не в блок "Читайте також"). Приклади зв'язків: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Стаття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Посилається на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Лідерство як сервіс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3ED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Амбіції без ресурсів (ч.1)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Амбіції без ресурсів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3ED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Лідерство як сервіс + Пріоритизація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Пріоритизація ініціатив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3ED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Амбіції без ресурсів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Claude Code + Codex аудит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3ED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Як я побудував цей блог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Модуль зображень Met Museum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3ED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Claude Code + Codex аудит</w:t>
            </w:r>
          </w:p>
        </w:tc>
      </w:tr>
    </w:tbl>
    <w:p>
      <w:pPr>
        <w:spacing w:after="0" w:before="30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1A56DB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 Контентна оптимізація статей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Для кожної статті — переглянути title, H2/H3, meta description під цільовий запит. Нижче таблиця з рекомендованими ключовими словами.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Стаття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Цільовий запит (основний)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Рекомендований title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Лідерство як сервіс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менеджер-чайка токсичний стиль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Лідерство як сервіс: чому контроль вбиває команду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Амбіції без ресурсів (ч.1)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чому компанії не дають ресурсів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Амбіції без ресурсів: пастка, яку будують самі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Пріоритизація ініціатив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пріоритизація задач продакт менеджер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Як пріоритизувати ініціативи через вплив на метрики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Claude Code + Codex аудит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claude code приклад використання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Як Claude Code і Codex підняли якість блогу з 7.5 до 9.5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Модуль Met Museum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api зображення для блогу автоматично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Автоматичний підбір картин для блогу: Met Museum API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Як побудував блог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astro блог без розробника claude code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Як PM без коду побудував блог на Astro за допомогою Claude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Style w:val="Heading2"/>
        <w:pBdr>
          <w:bottom w:val="single" w:color="1A56DB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5. Чеклист для Claude Code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A56DB" w:sz="16"/>
              <w:bottom w:val="none" w:color="FFFFFF" w:sz="0"/>
              <w:right w:val="none" w:color="FFFFFF" w:sz="0"/>
            </w:tcBorders>
            <w:shd w:fill="E3ED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Виконувати послідовно. Після кожного пункту — перевірка валідатором.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Крок 1 — Технічна база (1–2 години)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Перевірити /robots.txt — додати посилання на sitemap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Перевірити /sitemap.xml — всі 8 сторінок присутні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Canonical URLs — перевірити відповідність (trailing slash)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Підключити Google Search Console (якщо не зроблено)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Крок 2 — Schema.org (2–3 години)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Додати Article schema в &lt;head&gt; layout статті (Astro component)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Додати Person schema на сторінку /about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Додати BreadcrumbList schema на всі статті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Валідація: https://search.google.com/test/rich-results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Крок 3 — Meta та Alt (2–3 години)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Переписати meta description для головної і всіх 6 статей (таблиця в розділі 4)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Оновити title tags відповідно до таблиці в розділі 4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Додати alt-тексти до всіх зображень (картини + OG images)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Крок 4 — Контент (2–4 години)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Переглянути H2/H3 в кожній статті — додати ключові слова природньо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Додати внутрішні посилання відповідно до таблиці в розділі 3.4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Перевірити OG images: унікальні для кожної статті, 1200×630</w:t>
      </w:r>
    </w:p>
    <w:p>
      <w:pPr>
        <w:spacing w:after="0" w:before="300"/>
      </w:pPr>
      <w:r>
        <w:t xml:space="preserve"/>
      </w:r>
    </w:p>
    <w:p>
      <w:pPr>
        <w:pStyle w:val="Heading2"/>
        <w:pBdr>
          <w:bottom w:val="single" w:color="1A56DB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 Критерії приймання результату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00"/>
        <w:gridCol w:w="2360"/>
      </w:tblGrid>
      <w:tr>
        <w:trPr>
          <w:tblHeader/>
        </w:trP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Що перевіряємо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Інструмент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Очікуваний результат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Schema.org Article / BreadcrumbList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Google Rich Results Test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E6027"/>
                <w:sz w:val="19"/>
                <w:szCs w:val="19"/>
              </w:rPr>
              <w:t xml:space="preserve">Validation passed, 0 errors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Sitemap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Google Search Console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E6027"/>
                <w:sz w:val="19"/>
                <w:szCs w:val="19"/>
              </w:rPr>
              <w:t xml:space="preserve">Submitted, всі URL виявлені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Meta description довжина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Screaming Frog / GSC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E6027"/>
                <w:sz w:val="19"/>
                <w:szCs w:val="19"/>
              </w:rPr>
              <w:t xml:space="preserve">120–155 символів, 0 дублів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Title tags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Screaming Frog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E6027"/>
                <w:sz w:val="19"/>
                <w:szCs w:val="19"/>
              </w:rPr>
              <w:t xml:space="preserve">50–60 символів, 0 дублів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Alt-тексти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Browser DevTools / Frog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E6027"/>
                <w:sz w:val="19"/>
                <w:szCs w:val="19"/>
              </w:rPr>
              <w:t xml:space="preserve">0 порожніх alt на img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Canonical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Browser DevTools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E6027"/>
                <w:sz w:val="19"/>
                <w:szCs w:val="19"/>
              </w:rPr>
              <w:t xml:space="preserve">Консистентні URL, без конфліктів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Внутрішні посилання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Ручна перевірка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E6027"/>
                <w:sz w:val="19"/>
                <w:szCs w:val="19"/>
              </w:rPr>
              <w:t xml:space="preserve">≥2 посилання в кожній статті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Person schema на /about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Rich Results Test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E6027"/>
                <w:sz w:val="19"/>
                <w:szCs w:val="19"/>
              </w:rPr>
              <w:t xml:space="preserve">Validation passed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Style w:val="Heading2"/>
        <w:pBdr>
          <w:bottom w:val="single" w:color="1A56DB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7. Поза межами цього ТЗ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92400E" w:sz="16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Наступні задачі важливі, але виходять за межі поточної ітерації. Окреме ТЗ.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Лінкбілдинг — публікації на DOU, AIN, крос-пости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Нові статті під конкретні пошукові запити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Google Analytics 4 — розширена конфігурація подій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Core Web Vitals — оптимізація швидкості (LCP, CLS, FID)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Стрічка новин / дайджест — окрема стратегія</w:t>
      </w:r>
    </w:p>
    <w:p>
      <w:pPr>
        <w:spacing w:after="0" w:before="400"/>
      </w:pPr>
      <w:r>
        <w:t xml:space="preserve"/>
      </w:r>
    </w:p>
    <w:p>
      <w:pPr>
        <w:pBdr>
          <w:top w:val="single" w:color="E2E8F0" w:sz="4" w:space="12"/>
        </w:pBdr>
        <w:spacing w:before="200"/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blog.klymenko.space  |  SEO ТЗ v1.0  |  Червень 2026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8"/>
      </w:pBdr>
      <w:jc w:val="center"/>
    </w:pPr>
    <w:r>
      <w:rPr>
        <w:rFonts w:ascii="Arial" w:cs="Arial" w:eastAsia="Arial" w:hAnsi="Arial"/>
        <w:color w:val="64748B"/>
        <w:sz w:val="18"/>
        <w:szCs w:val="18"/>
      </w:rPr>
      <w:t xml:space="preserve">blog.klymenko.space — SEO ТЗ    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8"/>
        <w:szCs w:val="18"/>
      </w:rPr>
      <w:t xml:space="preserve"> /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A56D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E293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2026-06-27T20:24:35.442Z</dcterms:created>
  <dcterms:modified xsi:type="dcterms:W3CDTF">2026-06-27T20:24:35.442Z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