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drawing>
          <wp:anchor behindDoc="0" distT="0" distB="0" distL="0" distR="0" simplePos="0" locked="0" layoutInCell="0" allowOverlap="1" relativeHeight="2">
            <wp:simplePos x="0" y="0"/>
            <wp:positionH relativeFrom="column">
              <wp:posOffset>9068435</wp:posOffset>
            </wp:positionH>
            <wp:positionV relativeFrom="paragraph">
              <wp:posOffset>41275</wp:posOffset>
            </wp:positionV>
            <wp:extent cx="1140460" cy="1144905"/>
            <wp:effectExtent l="0" t="0" r="0" b="0"/>
            <wp:wrapSquare wrapText="bothSides"/>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1140460" cy="1144905"/>
                    </a:xfrm>
                    <a:prstGeom prst="rect">
                      <a:avLst/>
                    </a:prstGeom>
                  </pic:spPr>
                </pic:pic>
              </a:graphicData>
            </a:graphic>
          </wp:anchor>
        </w:drawing>
      </w:r>
    </w:p>
    <w:tbl>
      <w:tblPr>
        <w:tblStyle w:val="Table1"/>
        <w:tblW w:w="14272" w:type="dxa"/>
        <w:jc w:val="left"/>
        <w:tblInd w:w="0" w:type="dxa"/>
        <w:tblLayout w:type="fixed"/>
        <w:tblCellMar>
          <w:top w:w="0" w:type="dxa"/>
          <w:left w:w="108" w:type="dxa"/>
          <w:bottom w:w="0" w:type="dxa"/>
          <w:right w:w="108" w:type="dxa"/>
        </w:tblCellMar>
        <w:tblLook w:val="0400"/>
      </w:tblPr>
      <w:tblGrid>
        <w:gridCol w:w="10284"/>
        <w:gridCol w:w="3987"/>
      </w:tblGrid>
      <w:tr>
        <w:trPr>
          <w:trHeight w:val="828" w:hRule="atLeast"/>
        </w:trPr>
        <w:tc>
          <w:tcPr>
            <w:tcW w:w="10284" w:type="dxa"/>
            <w:tcBorders/>
          </w:tcPr>
          <w:p>
            <w:pPr>
              <w:pStyle w:val="LO-normal"/>
              <w:widowControl w:val="false"/>
              <w:spacing w:lineRule="auto" w:line="240" w:before="0" w:after="0"/>
              <w:rPr/>
            </w:pPr>
            <w:r>
              <w:rPr>
                <w:rFonts w:eastAsia="Arial Unicode MS" w:cs="Arial Unicode MS" w:ascii="Arial Unicode MS" w:hAnsi="Arial Unicode MS"/>
                <w:b/>
                <w:sz w:val="28"/>
                <w:szCs w:val="28"/>
              </w:rPr>
              <w:t xml:space="preserve">AC MAINTENANCE CONTRACT № </w:t>
            </w:r>
            <w:r>
              <w:rPr>
                <w:rFonts w:eastAsia="Arial Narrow" w:cs="Arial Narrow" w:ascii="Arial Narrow" w:hAnsi="Arial Narrow"/>
                <w:b/>
                <w:sz w:val="28"/>
                <w:szCs w:val="28"/>
              </w:rPr>
              <w:t>[contract_number_cpm]</w:t>
            </w:r>
            <w:r>
              <w:rPr>
                <w:rFonts w:eastAsia="Arial Narrow" w:cs="Arial Narrow" w:ascii="Arial Narrow" w:hAnsi="Arial Narrow"/>
                <w:b/>
                <w:sz w:val="24"/>
                <w:szCs w:val="24"/>
                <w:u w:val="single"/>
              </w:rPr>
              <w:br/>
            </w:r>
            <w:r>
              <w:rPr>
                <w:rFonts w:eastAsia="Arial Narrow" w:cs="Arial Narrow" w:ascii="Arial Narrow" w:hAnsi="Arial Narrow"/>
                <w:b/>
                <w:sz w:val="20"/>
                <w:szCs w:val="20"/>
              </w:rPr>
              <w:t xml:space="preserve">Date: [date]           </w:t>
            </w:r>
          </w:p>
        </w:tc>
        <w:tc>
          <w:tcPr>
            <w:tcW w:w="3987" w:type="dxa"/>
            <w:tcBorders/>
          </w:tcPr>
          <w:p>
            <w:pPr>
              <w:pStyle w:val="LO-normal"/>
              <w:widowControl w:val="false"/>
              <w:spacing w:lineRule="auto" w:line="240" w:before="0" w:after="0"/>
              <w:jc w:val="right"/>
              <w:rPr/>
            </w:pPr>
            <w:r>
              <w:rPr>
                <w:rFonts w:eastAsia="Arial Narrow" w:cs="Arial Narrow" w:ascii="Arial Narrow" w:hAnsi="Arial Narrow"/>
                <w:b/>
                <w:sz w:val="20"/>
                <w:szCs w:val="20"/>
              </w:rPr>
              <w:t>Klimatika AC and Refrigerator Maintenance LLC</w:t>
              <w:br/>
            </w:r>
            <w:r>
              <w:rPr>
                <w:rFonts w:eastAsia="Arial Narrow" w:cs="Arial Narrow" w:ascii="Arial Narrow" w:hAnsi="Arial Narrow"/>
                <w:sz w:val="20"/>
                <w:szCs w:val="20"/>
              </w:rPr>
              <w:t xml:space="preserve">License #1113949 </w:t>
            </w:r>
            <w:hyperlink r:id="rId3">
              <w:r>
                <w:rPr>
                  <w:rFonts w:eastAsia="Arial Narrow" w:cs="Arial Narrow" w:ascii="Arial Narrow" w:hAnsi="Arial Narrow"/>
                  <w:color w:val="1155CC"/>
                  <w:sz w:val="20"/>
                  <w:szCs w:val="20"/>
                  <w:u w:val="single"/>
                </w:rPr>
                <w:t>www.klimatika.ae</w:t>
              </w:r>
            </w:hyperlink>
            <w:r>
              <w:rPr>
                <w:rFonts w:eastAsia="Arial Narrow" w:cs="Arial Narrow" w:ascii="Arial Narrow" w:hAnsi="Arial Narrow"/>
                <w:sz w:val="20"/>
                <w:szCs w:val="20"/>
              </w:rPr>
              <w:t xml:space="preserve">  </w:t>
              <w:br/>
            </w:r>
            <w:hyperlink r:id="rId4">
              <w:r>
                <w:rPr>
                  <w:rFonts w:eastAsia="Arial Narrow" w:cs="Arial Narrow" w:ascii="Arial Narrow" w:hAnsi="Arial Narrow"/>
                  <w:color w:val="4495A2"/>
                  <w:sz w:val="20"/>
                  <w:szCs w:val="20"/>
                  <w:u w:val="single"/>
                </w:rPr>
                <w:t>info@klimatika.ae</w:t>
              </w:r>
            </w:hyperlink>
            <w:r>
              <w:rPr>
                <w:rFonts w:eastAsia="Arial Narrow" w:cs="Arial Narrow" w:ascii="Arial Narrow" w:hAnsi="Arial Narrow"/>
                <w:sz w:val="20"/>
                <w:szCs w:val="20"/>
              </w:rPr>
              <w:t xml:space="preserve"> +971588197173</w:t>
            </w:r>
          </w:p>
          <w:p>
            <w:pPr>
              <w:pStyle w:val="LO-normal"/>
              <w:widowControl w:val="false"/>
              <w:spacing w:lineRule="auto" w:line="240" w:before="0" w:after="0"/>
              <w:jc w:val="right"/>
              <w:rPr>
                <w:rFonts w:ascii="Arial Narrow" w:hAnsi="Arial Narrow" w:eastAsia="Arial Narrow" w:cs="Arial Narrow"/>
                <w:sz w:val="20"/>
                <w:szCs w:val="20"/>
              </w:rPr>
            </w:pPr>
            <w:r>
              <w:rPr>
                <w:rFonts w:eastAsia="Arial Narrow" w:cs="Arial Narrow" w:ascii="Arial Narrow" w:hAnsi="Arial Narrow"/>
                <w:sz w:val="20"/>
                <w:szCs w:val="20"/>
              </w:rPr>
            </w:r>
          </w:p>
        </w:tc>
      </w:tr>
    </w:tbl>
    <w:p>
      <w:pPr>
        <w:pStyle w:val="LO-normal"/>
        <w:keepNext w:val="false"/>
        <w:keepLines w:val="false"/>
        <w:pageBreakBefore w:val="false"/>
        <w:widowControl w:val="false"/>
        <w:shd w:val="clear" w:fill="auto"/>
        <w:spacing w:lineRule="auto" w:line="240" w:before="0" w:after="0"/>
        <w:ind w:left="0" w:right="0" w:hanging="0"/>
        <w:jc w:val="left"/>
        <w:rPr>
          <w:rFonts w:ascii="Arial Narrow" w:hAnsi="Arial Narrow" w:eastAsia="Arial Narrow" w:cs="Arial Narrow"/>
          <w:sz w:val="20"/>
          <w:szCs w:val="20"/>
        </w:rPr>
      </w:pPr>
      <w:r>
        <w:rPr>
          <w:rFonts w:eastAsia="Arial Narrow" w:cs="Arial Narrow" w:ascii="Arial Narrow" w:hAnsi="Arial Narrow"/>
          <w:sz w:val="20"/>
          <w:szCs w:val="20"/>
        </w:rPr>
      </w:r>
    </w:p>
    <w:tbl>
      <w:tblPr>
        <w:tblStyle w:val="Table2"/>
        <w:tblpPr w:bottomFromText="0" w:horzAnchor="text" w:leftFromText="180" w:rightFromText="180" w:tblpX="0" w:tblpY="189" w:topFromText="0" w:vertAnchor="text"/>
        <w:tblW w:w="15830" w:type="dxa"/>
        <w:jc w:val="left"/>
        <w:tblInd w:w="0" w:type="dxa"/>
        <w:tblLayout w:type="fixed"/>
        <w:tblCellMar>
          <w:top w:w="144" w:type="dxa"/>
          <w:left w:w="115" w:type="dxa"/>
          <w:bottom w:w="0" w:type="dxa"/>
          <w:right w:w="115" w:type="dxa"/>
        </w:tblCellMar>
        <w:tblLook w:val="0600"/>
      </w:tblPr>
      <w:tblGrid>
        <w:gridCol w:w="6930"/>
        <w:gridCol w:w="8899"/>
      </w:tblGrid>
      <w:tr>
        <w:trPr>
          <w:trHeight w:val="414" w:hRule="atLeast"/>
        </w:trPr>
        <w:tc>
          <w:tcPr>
            <w:tcW w:w="6930" w:type="dxa"/>
            <w:tcBorders/>
          </w:tcPr>
          <w:p>
            <w:pPr>
              <w:pStyle w:val="LO-normal"/>
              <w:keepNext w:val="false"/>
              <w:keepLines w:val="false"/>
              <w:widowControl w:val="false"/>
              <w:shd w:val="clear" w:fill="auto"/>
              <w:tabs>
                <w:tab w:val="clear" w:pos="720"/>
                <w:tab w:val="left" w:pos="305" w:leader="none"/>
              </w:tabs>
              <w:spacing w:lineRule="auto" w:line="240" w:before="0" w:after="0"/>
              <w:ind w:left="0" w:right="0" w:hanging="0"/>
              <w:jc w:val="left"/>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Client </w:t>
            </w:r>
            <w:r>
              <w:rPr>
                <w:rFonts w:eastAsia="Arial Narrow" w:cs="Arial Narrow" w:ascii="Arial Narrow" w:hAnsi="Arial Narrow"/>
                <w:sz w:val="20"/>
                <w:szCs w:val="20"/>
              </w:rPr>
              <w:t>representative</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name: </w:t>
            </w:r>
            <w:r>
              <w:rPr>
                <w:rFonts w:eastAsia="Arial Narrow" w:cs="Arial Narrow" w:ascii="Arial Narrow" w:hAnsi="Arial Narrow"/>
                <w:sz w:val="20"/>
                <w:szCs w:val="20"/>
                <w:u w:val="single"/>
              </w:rPr>
              <w:t>[client_name]</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br/>
              <w:t xml:space="preserve">Address:  </w:t>
            </w:r>
            <w:r>
              <w:rPr>
                <w:rFonts w:eastAsia="Arial Narrow" w:cs="Arial Narrow" w:ascii="Arial Narrow" w:hAnsi="Arial Narrow"/>
                <w:sz w:val="20"/>
                <w:szCs w:val="20"/>
                <w:u w:val="single"/>
              </w:rPr>
              <w:t>[address]</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w:t>
            </w:r>
          </w:p>
          <w:p>
            <w:pPr>
              <w:pStyle w:val="LO-normal"/>
              <w:keepNext w:val="false"/>
              <w:keepLines w:val="false"/>
              <w:widowControl w:val="false"/>
              <w:shd w:val="clear" w:fill="auto"/>
              <w:tabs>
                <w:tab w:val="clear" w:pos="720"/>
                <w:tab w:val="left" w:pos="305" w:leader="none"/>
              </w:tabs>
              <w:spacing w:lineRule="auto" w:line="240" w:before="0" w:after="0"/>
              <w:ind w:left="0" w:right="0" w:hanging="0"/>
              <w:jc w:val="both"/>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Stamp and/</w:t>
            </w:r>
            <w:r>
              <w:rPr>
                <w:rFonts w:eastAsia="Arial Narrow" w:cs="Arial Narrow" w:ascii="Arial Narrow" w:hAnsi="Arial Narrow"/>
                <w:sz w:val="20"/>
                <w:szCs w:val="20"/>
              </w:rPr>
              <w:t>or</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signature: </w:t>
            </w:r>
          </w:p>
        </w:tc>
        <w:tc>
          <w:tcPr>
            <w:tcW w:w="8899" w:type="dxa"/>
            <w:tcBorders/>
            <w:tcMar>
              <w:top w:w="0" w:type="dxa"/>
              <w:left w:w="108" w:type="dxa"/>
              <w:right w:w="108" w:type="dxa"/>
            </w:tcMar>
          </w:tcPr>
          <w:p>
            <w:pPr>
              <w:pStyle w:val="LO-normal"/>
              <w:keepNext w:val="false"/>
              <w:keepLines w:val="false"/>
              <w:widowControl w:val="false"/>
              <w:shd w:val="clear" w:fill="auto"/>
              <w:tabs>
                <w:tab w:val="clear" w:pos="720"/>
                <w:tab w:val="left" w:pos="305" w:leader="none"/>
              </w:tabs>
              <w:spacing w:lineRule="auto" w:line="240" w:before="0" w:after="0"/>
              <w:ind w:left="0" w:right="0" w:hanging="0"/>
              <w:jc w:val="both"/>
              <w:rPr/>
            </w:pPr>
            <w:r>
              <w:drawing>
                <wp:anchor behindDoc="0" distT="114300" distB="114300" distL="114300" distR="114300" simplePos="0" locked="0" layoutInCell="1" allowOverlap="1" relativeHeight="3">
                  <wp:simplePos x="0" y="0"/>
                  <wp:positionH relativeFrom="column">
                    <wp:posOffset>3164840</wp:posOffset>
                  </wp:positionH>
                  <wp:positionV relativeFrom="paragraph">
                    <wp:posOffset>42545</wp:posOffset>
                  </wp:positionV>
                  <wp:extent cx="2292985" cy="1240155"/>
                  <wp:effectExtent l="0" t="0" r="0" b="0"/>
                  <wp:wrapSquare wrapText="bothSides"/>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5"/>
                          <a:stretch>
                            <a:fillRect/>
                          </a:stretch>
                        </pic:blipFill>
                        <pic:spPr bwMode="auto">
                          <a:xfrm>
                            <a:off x="0" y="0"/>
                            <a:ext cx="2292985" cy="1240155"/>
                          </a:xfrm>
                          <a:prstGeom prst="rect">
                            <a:avLst/>
                          </a:prstGeom>
                        </pic:spPr>
                      </pic:pic>
                    </a:graphicData>
                  </a:graphic>
                </wp:anchor>
              </w:drawing>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Klimatika AC and Refrigerator Maintenance LLC:</w:t>
            </w:r>
          </w:p>
          <w:p>
            <w:pPr>
              <w:pStyle w:val="LO-normal"/>
              <w:keepNext w:val="false"/>
              <w:keepLines w:val="false"/>
              <w:widowControl w:val="false"/>
              <w:shd w:val="clear" w:fill="auto"/>
              <w:tabs>
                <w:tab w:val="clear" w:pos="720"/>
                <w:tab w:val="left" w:pos="305" w:leader="none"/>
              </w:tabs>
              <w:spacing w:lineRule="auto" w:line="240" w:before="0" w:after="0"/>
              <w:ind w:left="0" w:right="0" w:hanging="0"/>
              <w:jc w:val="both"/>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General Manager: Mr. Andrei Nosikov</w:t>
            </w:r>
          </w:p>
          <w:p>
            <w:pPr>
              <w:pStyle w:val="LO-normal"/>
              <w:keepNext w:val="false"/>
              <w:keepLines w:val="false"/>
              <w:widowControl w:val="false"/>
              <w:shd w:val="clear" w:fill="auto"/>
              <w:tabs>
                <w:tab w:val="clear" w:pos="720"/>
                <w:tab w:val="left" w:pos="305" w:leader="none"/>
              </w:tabs>
              <w:spacing w:lineRule="auto" w:line="240" w:before="0" w:after="0"/>
              <w:ind w:left="0" w:right="0" w:hanging="0"/>
              <w:jc w:val="both"/>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Stamp and signature:</w:t>
            </w:r>
          </w:p>
        </w:tc>
      </w:tr>
    </w:tbl>
    <w:p>
      <w:pPr>
        <w:pStyle w:val="LO-normal"/>
        <w:spacing w:lineRule="auto" w:line="240" w:before="0" w:after="0"/>
        <w:rPr>
          <w:rFonts w:ascii="Arial Narrow" w:hAnsi="Arial Narrow" w:eastAsia="Arial Narrow" w:cs="Arial Narrow"/>
          <w:b/>
          <w:sz w:val="20"/>
          <w:szCs w:val="20"/>
        </w:rPr>
      </w:pPr>
      <w:r>
        <w:rPr>
          <w:rFonts w:eastAsia="Arial Narrow" w:cs="Arial Narrow" w:ascii="Arial Narrow" w:hAnsi="Arial Narrow"/>
          <w:b/>
          <w:sz w:val="20"/>
          <w:szCs w:val="20"/>
        </w:rPr>
      </w:r>
    </w:p>
    <w:p>
      <w:pPr>
        <w:pStyle w:val="LO-normal"/>
        <w:spacing w:lineRule="auto" w:line="240" w:before="0" w:after="0"/>
        <w:rPr>
          <w:rFonts w:ascii="Arial Narrow" w:hAnsi="Arial Narrow" w:eastAsia="Arial Narrow" w:cs="Arial Narrow"/>
          <w:b/>
          <w:sz w:val="20"/>
          <w:szCs w:val="20"/>
        </w:rPr>
      </w:pPr>
      <w:r>
        <w:rPr>
          <w:rFonts w:eastAsia="Arial Narrow" w:cs="Arial Narrow" w:ascii="Arial Narrow" w:hAnsi="Arial Narrow"/>
          <w:b/>
          <w:sz w:val="20"/>
          <w:szCs w:val="20"/>
        </w:rPr>
      </w:r>
    </w:p>
    <w:p>
      <w:pPr>
        <w:pStyle w:val="LO-normal"/>
        <w:pBdr>
          <w:bottom w:val="single" w:sz="4" w:space="1" w:color="000000"/>
        </w:pBdr>
        <w:spacing w:lineRule="auto" w:line="240" w:before="0" w:after="0"/>
        <w:rPr/>
      </w:pPr>
      <w:r>
        <w:rPr>
          <w:rFonts w:eastAsia="Arial Narrow" w:cs="Arial Narrow" w:ascii="Arial Narrow" w:hAnsi="Arial Narrow"/>
          <w:b/>
          <w:sz w:val="24"/>
          <w:szCs w:val="24"/>
        </w:rPr>
        <w:t>FINANCIAL TERMS</w:t>
      </w:r>
    </w:p>
    <w:p>
      <w:pPr>
        <w:pStyle w:val="LO-normal"/>
        <w:spacing w:lineRule="auto" w:line="240" w:before="0" w:after="0"/>
        <w:rPr>
          <w:rFonts w:ascii="Arial Narrow" w:hAnsi="Arial Narrow" w:eastAsia="Arial Narrow" w:cs="Arial Narrow"/>
          <w:b/>
          <w:sz w:val="20"/>
          <w:szCs w:val="20"/>
        </w:rPr>
      </w:pPr>
      <w:r>
        <w:rPr>
          <w:rFonts w:eastAsia="Arial Narrow" w:cs="Arial Narrow" w:ascii="Arial Narrow" w:hAnsi="Arial Narrow"/>
          <w:b/>
          <w:sz w:val="20"/>
          <w:szCs w:val="20"/>
        </w:rPr>
      </w:r>
    </w:p>
    <w:tbl>
      <w:tblPr>
        <w:tblStyle w:val="Table3"/>
        <w:tblpPr w:vertAnchor="text" w:horzAnchor="text" w:bottomFromText="180" w:leftFromText="180" w:rightFromText="180" w:topFromText="180" w:tblpX="249" w:tblpY="0"/>
        <w:tblW w:w="14970" w:type="dxa"/>
        <w:jc w:val="left"/>
        <w:tblInd w:w="0" w:type="dxa"/>
        <w:tblLayout w:type="fixed"/>
        <w:tblCellMar>
          <w:top w:w="0" w:type="dxa"/>
          <w:left w:w="0" w:type="dxa"/>
          <w:bottom w:w="0" w:type="dxa"/>
          <w:right w:w="0" w:type="dxa"/>
        </w:tblCellMar>
        <w:tblLook w:val="0400"/>
      </w:tblPr>
      <w:tblGrid>
        <w:gridCol w:w="929"/>
        <w:gridCol w:w="7756"/>
        <w:gridCol w:w="6285"/>
      </w:tblGrid>
      <w:tr>
        <w:trPr>
          <w:trHeight w:val="249" w:hRule="atLeast"/>
        </w:trPr>
        <w:tc>
          <w:tcPr>
            <w:tcW w:w="929" w:type="dxa"/>
            <w:tcBorders/>
            <w:vAlign w:val="center"/>
          </w:tcPr>
          <w:p>
            <w:pPr>
              <w:pStyle w:val="LO-normal"/>
              <w:widowControl w:val="false"/>
              <w:spacing w:lineRule="auto" w:line="240" w:before="0" w:after="60"/>
              <w:jc w:val="center"/>
              <w:rPr>
                <w:rFonts w:ascii="Arial Narrow" w:hAnsi="Arial Narrow" w:eastAsia="Arial Narrow" w:cs="Arial Narrow"/>
                <w:b/>
                <w:sz w:val="24"/>
                <w:szCs w:val="24"/>
                <w:u w:val="single"/>
              </w:rPr>
            </w:pPr>
            <w:r>
              <w:rPr>
                <w:rFonts w:eastAsia="Arial Unicode MS" w:cs="Arial Unicode MS" w:ascii="Arial Unicode MS" w:hAnsi="Arial Unicode MS"/>
                <w:b/>
                <w:sz w:val="24"/>
                <w:szCs w:val="24"/>
                <w:u w:val="single"/>
              </w:rPr>
              <w:t>№</w:t>
            </w:r>
          </w:p>
        </w:tc>
        <w:tc>
          <w:tcPr>
            <w:tcW w:w="7756" w:type="dxa"/>
            <w:tcBorders/>
            <w:vAlign w:val="center"/>
          </w:tcPr>
          <w:p>
            <w:pPr>
              <w:pStyle w:val="LO-normal"/>
              <w:widowControl w:val="false"/>
              <w:spacing w:lineRule="auto" w:line="240" w:before="0" w:after="60"/>
              <w:rPr>
                <w:rFonts w:ascii="Arial Narrow" w:hAnsi="Arial Narrow" w:eastAsia="Arial Narrow" w:cs="Arial Narrow"/>
                <w:b/>
                <w:sz w:val="24"/>
                <w:szCs w:val="24"/>
                <w:u w:val="single"/>
              </w:rPr>
            </w:pPr>
            <w:r>
              <w:rPr>
                <w:rFonts w:eastAsia="Arial Narrow" w:cs="Arial Narrow" w:ascii="Arial Narrow" w:hAnsi="Arial Narrow"/>
                <w:b/>
                <w:sz w:val="24"/>
                <w:szCs w:val="24"/>
                <w:u w:val="single"/>
              </w:rPr>
              <w:t>Services Description</w:t>
            </w:r>
          </w:p>
        </w:tc>
        <w:tc>
          <w:tcPr>
            <w:tcW w:w="6285" w:type="dxa"/>
            <w:tcBorders/>
            <w:vAlign w:val="center"/>
          </w:tcPr>
          <w:p>
            <w:pPr>
              <w:pStyle w:val="LO-normal"/>
              <w:widowControl w:val="false"/>
              <w:spacing w:lineRule="auto" w:line="240" w:before="0" w:after="60"/>
              <w:jc w:val="right"/>
              <w:rPr>
                <w:rFonts w:ascii="Arial Narrow" w:hAnsi="Arial Narrow" w:eastAsia="Arial Narrow" w:cs="Arial Narrow"/>
                <w:b/>
                <w:sz w:val="24"/>
                <w:szCs w:val="24"/>
                <w:u w:val="single"/>
              </w:rPr>
            </w:pPr>
            <w:r>
              <w:rPr>
                <w:rFonts w:eastAsia="Arial Narrow" w:cs="Arial Narrow" w:ascii="Arial Narrow" w:hAnsi="Arial Narrow"/>
                <w:b/>
                <w:sz w:val="24"/>
                <w:szCs w:val="24"/>
                <w:u w:val="single"/>
              </w:rPr>
              <w:t>Amount</w:t>
            </w:r>
          </w:p>
        </w:tc>
      </w:tr>
      <w:tr>
        <w:trPr>
          <w:trHeight w:val="140" w:hRule="atLeast"/>
        </w:trPr>
        <w:tc>
          <w:tcPr>
            <w:tcW w:w="929" w:type="dxa"/>
            <w:tcBorders/>
            <w:vAlign w:val="center"/>
          </w:tcPr>
          <w:p>
            <w:pPr>
              <w:pStyle w:val="LO-normal"/>
              <w:widowControl w:val="false"/>
              <w:spacing w:lineRule="auto" w:line="240" w:before="0" w:after="60"/>
              <w:jc w:val="center"/>
              <w:rPr>
                <w:rFonts w:ascii="Arial Narrow" w:hAnsi="Arial Narrow" w:eastAsia="Arial Narrow" w:cs="Arial Narrow"/>
                <w:b/>
                <w:color w:val="FFFFFF"/>
                <w:sz w:val="24"/>
                <w:szCs w:val="24"/>
              </w:rPr>
            </w:pPr>
            <w:r>
              <w:rPr>
                <w:rFonts w:eastAsia="Arial Narrow" w:cs="Arial Narrow" w:ascii="Arial Narrow" w:hAnsi="Arial Narrow"/>
                <w:b/>
                <w:color w:val="FFFFFF"/>
                <w:sz w:val="24"/>
                <w:szCs w:val="24"/>
              </w:rPr>
            </w:r>
          </w:p>
        </w:tc>
        <w:tc>
          <w:tcPr>
            <w:tcW w:w="7756" w:type="dxa"/>
            <w:tcBorders/>
            <w:vAlign w:val="center"/>
          </w:tcPr>
          <w:p>
            <w:pPr>
              <w:pStyle w:val="LO-normal"/>
              <w:widowControl w:val="false"/>
              <w:spacing w:lineRule="auto" w:line="240" w:before="0" w:after="60"/>
              <w:jc w:val="center"/>
              <w:rPr>
                <w:rFonts w:ascii="Arial Narrow" w:hAnsi="Arial Narrow" w:eastAsia="Arial Narrow" w:cs="Arial Narrow"/>
                <w:sz w:val="24"/>
                <w:szCs w:val="24"/>
              </w:rPr>
            </w:pPr>
            <w:r>
              <w:rPr>
                <w:rFonts w:eastAsia="Arial Narrow" w:cs="Arial Narrow" w:ascii="Arial Narrow" w:hAnsi="Arial Narrow"/>
                <w:sz w:val="24"/>
                <w:szCs w:val="24"/>
              </w:rPr>
            </w:r>
          </w:p>
        </w:tc>
        <w:tc>
          <w:tcPr>
            <w:tcW w:w="6285" w:type="dxa"/>
            <w:tcBorders/>
            <w:vAlign w:val="center"/>
          </w:tcPr>
          <w:p>
            <w:pPr>
              <w:pStyle w:val="LO-normal"/>
              <w:widowControl w:val="false"/>
              <w:spacing w:lineRule="auto" w:line="240" w:before="0" w:after="60"/>
              <w:jc w:val="center"/>
              <w:rPr>
                <w:rFonts w:ascii="Arial Narrow" w:hAnsi="Arial Narrow" w:eastAsia="Arial Narrow" w:cs="Arial Narrow"/>
                <w:sz w:val="24"/>
                <w:szCs w:val="24"/>
              </w:rPr>
            </w:pPr>
            <w:r>
              <w:rPr>
                <w:rFonts w:eastAsia="Arial Narrow" w:cs="Arial Narrow" w:ascii="Arial Narrow" w:hAnsi="Arial Narrow"/>
                <w:sz w:val="24"/>
                <w:szCs w:val="24"/>
              </w:rPr>
            </w:r>
          </w:p>
        </w:tc>
      </w:tr>
      <w:tr>
        <w:trPr>
          <w:trHeight w:val="261" w:hRule="atLeast"/>
        </w:trPr>
        <w:tc>
          <w:tcPr>
            <w:tcW w:w="14970" w:type="dxa"/>
            <w:gridSpan w:val="3"/>
            <w:tcBorders/>
            <w:vAlign w:val="center"/>
          </w:tcPr>
          <w:p>
            <w:pPr>
              <w:pStyle w:val="LO-normal"/>
              <w:widowControl w:val="false"/>
              <w:spacing w:lineRule="auto" w:line="240" w:before="0" w:after="60"/>
              <w:rPr>
                <w:rFonts w:ascii="Arial Narrow" w:hAnsi="Arial Narrow" w:eastAsia="Arial Narrow" w:cs="Arial Narrow"/>
                <w:b/>
                <w:sz w:val="24"/>
                <w:szCs w:val="24"/>
              </w:rPr>
            </w:pPr>
            <w:r>
              <w:rPr>
                <w:rFonts w:eastAsia="Arial Narrow" w:cs="Arial Narrow" w:ascii="Arial Narrow" w:hAnsi="Arial Narrow"/>
                <w:b/>
                <w:sz w:val="24"/>
                <w:szCs w:val="24"/>
              </w:rPr>
              <w:t>Service</w:t>
            </w:r>
          </w:p>
        </w:tc>
      </w:tr>
      <w:tr>
        <w:trPr>
          <w:trHeight w:val="123" w:hRule="atLeast"/>
        </w:trPr>
        <w:tc>
          <w:tcPr>
            <w:tcW w:w="929" w:type="dxa"/>
            <w:tcBorders/>
            <w:vAlign w:val="center"/>
          </w:tcPr>
          <w:p>
            <w:pPr>
              <w:pStyle w:val="LO-normal"/>
              <w:widowControl w:val="false"/>
              <w:spacing w:lineRule="auto" w:line="240" w:before="0" w:after="60"/>
              <w:rPr>
                <w:rFonts w:ascii="Arial Narrow" w:hAnsi="Arial Narrow" w:eastAsia="Arial Narrow" w:cs="Arial Narrow"/>
                <w:b/>
                <w:sz w:val="24"/>
                <w:szCs w:val="24"/>
              </w:rPr>
            </w:pPr>
            <w:r>
              <w:rPr>
                <w:rFonts w:eastAsia="Arial Narrow" w:cs="Arial Narrow" w:ascii="Arial Narrow" w:hAnsi="Arial Narrow"/>
                <w:b/>
                <w:sz w:val="24"/>
                <w:szCs w:val="24"/>
              </w:rPr>
            </w:r>
          </w:p>
        </w:tc>
        <w:tc>
          <w:tcPr>
            <w:tcW w:w="7756" w:type="dxa"/>
            <w:tcBorders/>
            <w:vAlign w:val="center"/>
          </w:tcPr>
          <w:p>
            <w:pPr>
              <w:pStyle w:val="LO-normal"/>
              <w:widowControl w:val="false"/>
              <w:spacing w:lineRule="auto" w:line="240" w:before="0" w:after="60"/>
              <w:jc w:val="center"/>
              <w:rPr>
                <w:rFonts w:ascii="Arial Narrow" w:hAnsi="Arial Narrow" w:eastAsia="Arial Narrow" w:cs="Arial Narrow"/>
                <w:sz w:val="24"/>
                <w:szCs w:val="24"/>
              </w:rPr>
            </w:pPr>
            <w:r>
              <w:rPr>
                <w:rFonts w:eastAsia="Arial Narrow" w:cs="Arial Narrow" w:ascii="Arial Narrow" w:hAnsi="Arial Narrow"/>
                <w:sz w:val="24"/>
                <w:szCs w:val="24"/>
              </w:rPr>
            </w:r>
          </w:p>
        </w:tc>
        <w:tc>
          <w:tcPr>
            <w:tcW w:w="6285" w:type="dxa"/>
            <w:tcBorders/>
            <w:vAlign w:val="center"/>
          </w:tcPr>
          <w:p>
            <w:pPr>
              <w:pStyle w:val="LO-normal"/>
              <w:widowControl w:val="false"/>
              <w:spacing w:lineRule="auto" w:line="240" w:before="0" w:after="60"/>
              <w:ind w:right="-2199" w:hanging="0"/>
              <w:jc w:val="center"/>
              <w:rPr>
                <w:rFonts w:ascii="Arial Narrow" w:hAnsi="Arial Narrow" w:eastAsia="Arial Narrow" w:cs="Arial Narrow"/>
                <w:sz w:val="24"/>
                <w:szCs w:val="24"/>
              </w:rPr>
            </w:pPr>
            <w:r>
              <w:rPr>
                <w:rFonts w:eastAsia="Arial Narrow" w:cs="Arial Narrow" w:ascii="Arial Narrow" w:hAnsi="Arial Narrow"/>
                <w:sz w:val="24"/>
                <w:szCs w:val="24"/>
              </w:rPr>
            </w:r>
          </w:p>
        </w:tc>
      </w:tr>
      <w:tr>
        <w:trPr>
          <w:trHeight w:val="249" w:hRule="atLeast"/>
        </w:trPr>
        <w:tc>
          <w:tcPr>
            <w:tcW w:w="929" w:type="dxa"/>
            <w:tcBorders/>
            <w:vAlign w:val="center"/>
          </w:tcPr>
          <w:p>
            <w:pPr>
              <w:pStyle w:val="LO-normal"/>
              <w:widowControl w:val="false"/>
              <w:spacing w:lineRule="auto" w:line="240" w:before="0" w:after="60"/>
              <w:jc w:val="center"/>
              <w:rPr>
                <w:rFonts w:ascii="Arial Narrow" w:hAnsi="Arial Narrow" w:eastAsia="Arial Narrow" w:cs="Arial Narrow"/>
                <w:sz w:val="24"/>
                <w:szCs w:val="24"/>
              </w:rPr>
            </w:pPr>
            <w:r>
              <w:rPr>
                <w:rFonts w:eastAsia="Arial Narrow" w:cs="Arial Narrow" w:ascii="Arial Narrow" w:hAnsi="Arial Narrow"/>
                <w:sz w:val="24"/>
                <w:szCs w:val="24"/>
              </w:rPr>
              <w:t>1</w:t>
            </w:r>
          </w:p>
        </w:tc>
        <w:tc>
          <w:tcPr>
            <w:tcW w:w="7756" w:type="dxa"/>
            <w:tcBorders/>
            <w:vAlign w:val="center"/>
          </w:tcPr>
          <w:p>
            <w:pPr>
              <w:pStyle w:val="LO-normal"/>
              <w:widowControl w:val="false"/>
              <w:spacing w:lineRule="auto" w:line="240" w:before="0" w:after="60"/>
              <w:rPr>
                <w:rFonts w:ascii="Arial Narrow" w:hAnsi="Arial Narrow" w:eastAsia="Arial Narrow" w:cs="Arial Narrow"/>
                <w:sz w:val="24"/>
                <w:szCs w:val="24"/>
              </w:rPr>
            </w:pPr>
            <w:r>
              <w:rPr>
                <w:rFonts w:eastAsia="Arial Narrow" w:cs="Arial Narrow" w:ascii="Arial Narrow" w:hAnsi="Arial Narrow"/>
                <w:sz w:val="24"/>
                <w:szCs w:val="24"/>
              </w:rPr>
              <w:t xml:space="preserve">Premium AC Maintenance </w:t>
            </w:r>
          </w:p>
        </w:tc>
        <w:tc>
          <w:tcPr>
            <w:tcW w:w="6285" w:type="dxa"/>
            <w:tcBorders/>
            <w:vAlign w:val="center"/>
          </w:tcPr>
          <w:p>
            <w:pPr>
              <w:pStyle w:val="LO-normal"/>
              <w:widowControl w:val="false"/>
              <w:suppressAutoHyphens w:val="true"/>
              <w:bidi w:val="0"/>
              <w:spacing w:lineRule="auto" w:line="240" w:before="0" w:after="60"/>
              <w:ind w:left="0" w:right="0" w:hanging="0"/>
              <w:jc w:val="right"/>
              <w:rPr>
                <w:rFonts w:ascii="Arial Narrow" w:hAnsi="Arial Narrow" w:eastAsia="Arial Narrow" w:cs="Arial Narrow"/>
                <w:sz w:val="24"/>
                <w:szCs w:val="24"/>
              </w:rPr>
            </w:pPr>
            <w:r>
              <w:rPr>
                <w:rFonts w:eastAsia="Arial Narrow" w:cs="Arial Narrow" w:ascii="Arial Narrow" w:hAnsi="Arial Narrow"/>
                <w:sz w:val="24"/>
                <w:szCs w:val="24"/>
              </w:rPr>
              <w:t xml:space="preserve">      </w:t>
            </w:r>
            <w:r>
              <w:rPr>
                <w:rFonts w:eastAsia="Arial Narrow" w:cs="Arial Narrow" w:ascii="Arial Narrow" w:hAnsi="Arial Narrow"/>
                <w:sz w:val="24"/>
                <w:szCs w:val="24"/>
              </w:rPr>
              <w:t>AED   [ac_maintenance_price]</w:t>
            </w:r>
          </w:p>
        </w:tc>
      </w:tr>
      <w:tr>
        <w:trPr>
          <w:trHeight w:val="88" w:hRule="atLeast"/>
        </w:trPr>
        <w:tc>
          <w:tcPr>
            <w:tcW w:w="929" w:type="dxa"/>
            <w:tcBorders/>
            <w:vAlign w:val="center"/>
          </w:tcPr>
          <w:p>
            <w:pPr>
              <w:pStyle w:val="LO-normal"/>
              <w:widowControl w:val="false"/>
              <w:spacing w:lineRule="auto" w:line="240" w:before="0" w:after="60"/>
              <w:jc w:val="center"/>
              <w:rPr>
                <w:rFonts w:ascii="Arial Narrow" w:hAnsi="Arial Narrow" w:eastAsia="Arial Narrow" w:cs="Arial Narrow"/>
                <w:sz w:val="24"/>
                <w:szCs w:val="24"/>
              </w:rPr>
            </w:pPr>
            <w:r>
              <w:rPr>
                <w:rFonts w:eastAsia="Arial Narrow" w:cs="Arial Narrow" w:ascii="Arial Narrow" w:hAnsi="Arial Narrow"/>
                <w:sz w:val="24"/>
                <w:szCs w:val="24"/>
              </w:rPr>
              <w:t>2</w:t>
            </w:r>
          </w:p>
        </w:tc>
        <w:tc>
          <w:tcPr>
            <w:tcW w:w="7756" w:type="dxa"/>
            <w:tcBorders/>
            <w:vAlign w:val="center"/>
          </w:tcPr>
          <w:p>
            <w:pPr>
              <w:pStyle w:val="LO-normal"/>
              <w:widowControl w:val="false"/>
              <w:spacing w:lineRule="auto" w:line="240" w:before="0" w:after="60"/>
              <w:rPr>
                <w:rFonts w:ascii="Arial Narrow" w:hAnsi="Arial Narrow" w:eastAsia="Arial Narrow" w:cs="Arial Narrow"/>
                <w:sz w:val="24"/>
                <w:szCs w:val="24"/>
              </w:rPr>
            </w:pPr>
            <w:r>
              <w:rPr>
                <w:rFonts w:eastAsia="Arial Narrow" w:cs="Arial Narrow" w:ascii="Arial Narrow" w:hAnsi="Arial Narrow"/>
                <w:sz w:val="24"/>
                <w:szCs w:val="24"/>
              </w:rPr>
              <w:t>Premium AC Repairs</w:t>
            </w:r>
          </w:p>
        </w:tc>
        <w:tc>
          <w:tcPr>
            <w:tcW w:w="6285" w:type="dxa"/>
            <w:tcBorders/>
            <w:vAlign w:val="center"/>
          </w:tcPr>
          <w:p>
            <w:pPr>
              <w:pStyle w:val="LO-normal"/>
              <w:widowControl w:val="false"/>
              <w:spacing w:lineRule="auto" w:line="240" w:before="0" w:after="60"/>
              <w:jc w:val="right"/>
              <w:rPr>
                <w:rFonts w:ascii="Arial Narrow" w:hAnsi="Arial Narrow" w:eastAsia="Arial Narrow" w:cs="Arial Narrow"/>
                <w:sz w:val="24"/>
                <w:szCs w:val="24"/>
              </w:rPr>
            </w:pPr>
            <w:r>
              <w:rPr>
                <w:rFonts w:eastAsia="Arial Narrow" w:cs="Arial Narrow" w:ascii="Arial Narrow" w:hAnsi="Arial Narrow"/>
                <w:sz w:val="24"/>
                <w:szCs w:val="24"/>
              </w:rPr>
              <w:t>AED   [ac_repair_price]</w:t>
            </w:r>
          </w:p>
        </w:tc>
      </w:tr>
      <w:tr>
        <w:trPr>
          <w:trHeight w:val="271" w:hRule="atLeast"/>
        </w:trPr>
        <w:tc>
          <w:tcPr>
            <w:tcW w:w="929" w:type="dxa"/>
            <w:tcBorders/>
            <w:vAlign w:val="center"/>
          </w:tcPr>
          <w:p>
            <w:pPr>
              <w:pStyle w:val="LO-normal"/>
              <w:widowControl w:val="false"/>
              <w:spacing w:lineRule="auto" w:line="240" w:before="0" w:after="60"/>
              <w:jc w:val="center"/>
              <w:rPr>
                <w:rFonts w:ascii="Arial Narrow" w:hAnsi="Arial Narrow" w:eastAsia="Arial Narrow" w:cs="Arial Narrow"/>
                <w:sz w:val="24"/>
                <w:szCs w:val="24"/>
              </w:rPr>
            </w:pPr>
            <w:r>
              <w:rPr>
                <w:rFonts w:eastAsia="Arial Narrow" w:cs="Arial Narrow" w:ascii="Arial Narrow" w:hAnsi="Arial Narrow"/>
                <w:sz w:val="24"/>
                <w:szCs w:val="24"/>
              </w:rPr>
              <w:t>3</w:t>
            </w:r>
          </w:p>
        </w:tc>
        <w:tc>
          <w:tcPr>
            <w:tcW w:w="7756" w:type="dxa"/>
            <w:tcBorders/>
            <w:vAlign w:val="center"/>
          </w:tcPr>
          <w:p>
            <w:pPr>
              <w:pStyle w:val="LO-normal"/>
              <w:widowControl w:val="false"/>
              <w:spacing w:lineRule="auto" w:line="240" w:before="0" w:after="60"/>
              <w:rPr>
                <w:rFonts w:ascii="Arial Narrow" w:hAnsi="Arial Narrow" w:eastAsia="Arial Narrow" w:cs="Arial Narrow"/>
                <w:sz w:val="24"/>
                <w:szCs w:val="24"/>
              </w:rPr>
            </w:pPr>
            <w:r>
              <w:rPr>
                <w:rFonts w:eastAsia="Arial Narrow" w:cs="Arial Narrow" w:ascii="Arial Narrow" w:hAnsi="Arial Narrow"/>
                <w:sz w:val="24"/>
                <w:szCs w:val="24"/>
              </w:rPr>
              <w:t>Other</w:t>
            </w:r>
          </w:p>
        </w:tc>
        <w:tc>
          <w:tcPr>
            <w:tcW w:w="6285" w:type="dxa"/>
            <w:tcBorders/>
            <w:vAlign w:val="center"/>
          </w:tcPr>
          <w:p>
            <w:pPr>
              <w:pStyle w:val="LO-normal"/>
              <w:widowControl w:val="false"/>
              <w:spacing w:lineRule="auto" w:line="240" w:before="0" w:after="60"/>
              <w:jc w:val="right"/>
              <w:rPr>
                <w:rFonts w:ascii="Arial Narrow" w:hAnsi="Arial Narrow" w:eastAsia="Arial Narrow" w:cs="Arial Narrow"/>
                <w:sz w:val="24"/>
                <w:szCs w:val="24"/>
              </w:rPr>
            </w:pPr>
            <w:r>
              <w:rPr>
                <w:rFonts w:eastAsia="Arial Narrow" w:cs="Arial Narrow" w:ascii="Arial Narrow" w:hAnsi="Arial Narrow"/>
                <w:sz w:val="24"/>
                <w:szCs w:val="24"/>
              </w:rPr>
              <w:t>AED   [other_price]</w:t>
            </w:r>
          </w:p>
        </w:tc>
      </w:tr>
      <w:tr>
        <w:trPr>
          <w:trHeight w:val="191" w:hRule="atLeast"/>
        </w:trPr>
        <w:tc>
          <w:tcPr>
            <w:tcW w:w="929" w:type="dxa"/>
            <w:tcBorders/>
            <w:vAlign w:val="center"/>
          </w:tcPr>
          <w:p>
            <w:pPr>
              <w:pStyle w:val="LO-normal"/>
              <w:widowControl w:val="false"/>
              <w:spacing w:lineRule="auto" w:line="240" w:before="0" w:after="60"/>
              <w:jc w:val="center"/>
              <w:rPr>
                <w:rFonts w:ascii="Arial Narrow" w:hAnsi="Arial Narrow" w:eastAsia="Arial Narrow" w:cs="Arial Narrow"/>
                <w:sz w:val="24"/>
                <w:szCs w:val="24"/>
              </w:rPr>
            </w:pPr>
            <w:r>
              <w:rPr>
                <w:rFonts w:eastAsia="Arial Narrow" w:cs="Arial Narrow" w:ascii="Arial Narrow" w:hAnsi="Arial Narrow"/>
                <w:sz w:val="24"/>
                <w:szCs w:val="24"/>
              </w:rPr>
            </w:r>
          </w:p>
        </w:tc>
        <w:tc>
          <w:tcPr>
            <w:tcW w:w="7756" w:type="dxa"/>
            <w:tcBorders>
              <w:bottom w:val="single" w:sz="4" w:space="0" w:color="000000"/>
            </w:tcBorders>
            <w:vAlign w:val="center"/>
          </w:tcPr>
          <w:p>
            <w:pPr>
              <w:pStyle w:val="LO-normal"/>
              <w:widowControl w:val="false"/>
              <w:spacing w:lineRule="auto" w:line="240" w:before="0" w:after="60"/>
              <w:rPr>
                <w:rFonts w:ascii="Arial Narrow" w:hAnsi="Arial Narrow" w:eastAsia="Arial Narrow" w:cs="Arial Narrow"/>
                <w:sz w:val="24"/>
                <w:szCs w:val="24"/>
              </w:rPr>
            </w:pPr>
            <w:r>
              <w:rPr>
                <w:rFonts w:eastAsia="Arial Narrow" w:cs="Arial Narrow" w:ascii="Arial Narrow" w:hAnsi="Arial Narrow"/>
                <w:sz w:val="24"/>
                <w:szCs w:val="24"/>
              </w:rPr>
              <w:t>Discount</w:t>
            </w:r>
          </w:p>
        </w:tc>
        <w:tc>
          <w:tcPr>
            <w:tcW w:w="6285" w:type="dxa"/>
            <w:tcBorders>
              <w:bottom w:val="single" w:sz="4" w:space="0" w:color="000000"/>
            </w:tcBorders>
            <w:vAlign w:val="center"/>
          </w:tcPr>
          <w:p>
            <w:pPr>
              <w:pStyle w:val="LO-normal"/>
              <w:widowControl w:val="false"/>
              <w:spacing w:lineRule="auto" w:line="240" w:before="0" w:after="60"/>
              <w:jc w:val="right"/>
              <w:rPr>
                <w:rFonts w:ascii="Arial Narrow" w:hAnsi="Arial Narrow" w:eastAsia="Arial Narrow" w:cs="Arial Narrow"/>
                <w:sz w:val="24"/>
                <w:szCs w:val="24"/>
              </w:rPr>
            </w:pPr>
            <w:r>
              <w:rPr>
                <w:rFonts w:eastAsia="Arial Narrow" w:cs="Arial Narrow" w:ascii="Arial Narrow" w:hAnsi="Arial Narrow"/>
                <w:sz w:val="24"/>
                <w:szCs w:val="24"/>
              </w:rPr>
              <w:t>AED   [discount_price]</w:t>
            </w:r>
          </w:p>
        </w:tc>
      </w:tr>
      <w:tr>
        <w:trPr>
          <w:trHeight w:val="249" w:hRule="atLeast"/>
        </w:trPr>
        <w:tc>
          <w:tcPr>
            <w:tcW w:w="929" w:type="dxa"/>
            <w:tcBorders/>
            <w:vAlign w:val="center"/>
          </w:tcPr>
          <w:p>
            <w:pPr>
              <w:pStyle w:val="LO-normal"/>
              <w:widowControl w:val="false"/>
              <w:spacing w:lineRule="auto" w:line="240" w:before="0" w:after="60"/>
              <w:jc w:val="right"/>
              <w:rPr>
                <w:rFonts w:ascii="Arial Narrow" w:hAnsi="Arial Narrow" w:eastAsia="Arial Narrow" w:cs="Arial Narrow"/>
                <w:sz w:val="24"/>
                <w:szCs w:val="24"/>
              </w:rPr>
            </w:pPr>
            <w:r>
              <w:rPr>
                <w:rFonts w:eastAsia="Arial Narrow" w:cs="Arial Narrow" w:ascii="Arial Narrow" w:hAnsi="Arial Narrow"/>
                <w:sz w:val="24"/>
                <w:szCs w:val="24"/>
              </w:rPr>
            </w:r>
          </w:p>
        </w:tc>
        <w:tc>
          <w:tcPr>
            <w:tcW w:w="7756" w:type="dxa"/>
            <w:tcBorders/>
            <w:vAlign w:val="center"/>
          </w:tcPr>
          <w:p>
            <w:pPr>
              <w:pStyle w:val="LO-normal"/>
              <w:widowControl w:val="false"/>
              <w:spacing w:lineRule="auto" w:line="240" w:before="0" w:after="60"/>
              <w:rPr>
                <w:rFonts w:ascii="Arial Narrow" w:hAnsi="Arial Narrow" w:eastAsia="Arial Narrow" w:cs="Arial Narrow"/>
                <w:sz w:val="24"/>
                <w:szCs w:val="24"/>
              </w:rPr>
            </w:pPr>
            <w:r>
              <w:rPr>
                <w:rFonts w:eastAsia="Arial Narrow" w:cs="Arial Narrow" w:ascii="Arial Narrow" w:hAnsi="Arial Narrow"/>
                <w:sz w:val="24"/>
                <w:szCs w:val="24"/>
              </w:rPr>
              <w:t>VAT (5%)</w:t>
            </w:r>
          </w:p>
        </w:tc>
        <w:tc>
          <w:tcPr>
            <w:tcW w:w="6285" w:type="dxa"/>
            <w:tcBorders/>
            <w:vAlign w:val="center"/>
          </w:tcPr>
          <w:p>
            <w:pPr>
              <w:pStyle w:val="LO-normal"/>
              <w:widowControl w:val="false"/>
              <w:spacing w:lineRule="auto" w:line="240" w:before="0" w:after="60"/>
              <w:jc w:val="right"/>
              <w:rPr>
                <w:rFonts w:ascii="Arial Narrow" w:hAnsi="Arial Narrow" w:eastAsia="Arial Narrow" w:cs="Arial Narrow"/>
                <w:sz w:val="24"/>
                <w:szCs w:val="24"/>
              </w:rPr>
            </w:pPr>
            <w:r>
              <w:rPr>
                <w:rFonts w:eastAsia="Arial Narrow" w:cs="Arial Narrow" w:ascii="Arial Narrow" w:hAnsi="Arial Narrow"/>
                <w:sz w:val="24"/>
                <w:szCs w:val="24"/>
              </w:rPr>
              <w:t xml:space="preserve">                                                             </w:t>
            </w:r>
            <w:r>
              <w:rPr>
                <w:rFonts w:eastAsia="Arial Narrow" w:cs="Arial Narrow" w:ascii="Arial Narrow" w:hAnsi="Arial Narrow"/>
                <w:sz w:val="24"/>
                <w:szCs w:val="24"/>
              </w:rPr>
              <w:t>AED [vat]</w:t>
            </w:r>
          </w:p>
        </w:tc>
      </w:tr>
      <w:tr>
        <w:trPr>
          <w:trHeight w:val="249" w:hRule="atLeast"/>
        </w:trPr>
        <w:tc>
          <w:tcPr>
            <w:tcW w:w="929" w:type="dxa"/>
            <w:tcBorders/>
            <w:vAlign w:val="center"/>
          </w:tcPr>
          <w:p>
            <w:pPr>
              <w:pStyle w:val="LO-normal"/>
              <w:widowControl w:val="false"/>
              <w:spacing w:lineRule="auto" w:line="240" w:before="0" w:after="60"/>
              <w:rPr>
                <w:rFonts w:ascii="Arial Narrow" w:hAnsi="Arial Narrow" w:eastAsia="Arial Narrow" w:cs="Arial Narrow"/>
                <w:b/>
                <w:color w:val="00B050"/>
                <w:sz w:val="24"/>
                <w:szCs w:val="24"/>
              </w:rPr>
            </w:pPr>
            <w:r>
              <w:rPr>
                <w:rFonts w:eastAsia="Arial Narrow" w:cs="Arial Narrow" w:ascii="Arial Narrow" w:hAnsi="Arial Narrow"/>
                <w:b/>
                <w:color w:val="00B050"/>
                <w:sz w:val="24"/>
                <w:szCs w:val="24"/>
              </w:rPr>
            </w:r>
          </w:p>
        </w:tc>
        <w:tc>
          <w:tcPr>
            <w:tcW w:w="7756" w:type="dxa"/>
            <w:tcBorders/>
            <w:vAlign w:val="center"/>
          </w:tcPr>
          <w:p>
            <w:pPr>
              <w:pStyle w:val="LO-normal"/>
              <w:widowControl w:val="false"/>
              <w:spacing w:lineRule="auto" w:line="240" w:before="0" w:after="60"/>
              <w:rPr>
                <w:rFonts w:ascii="Arial Narrow" w:hAnsi="Arial Narrow" w:eastAsia="Arial Narrow" w:cs="Arial Narrow"/>
                <w:b/>
                <w:color w:val="00B050"/>
                <w:sz w:val="24"/>
                <w:szCs w:val="24"/>
              </w:rPr>
            </w:pPr>
            <w:r>
              <w:rPr>
                <w:rFonts w:eastAsia="Arial Narrow" w:cs="Arial Narrow" w:ascii="Arial Narrow" w:hAnsi="Arial Narrow"/>
                <w:b/>
                <w:color w:val="00B050"/>
                <w:sz w:val="24"/>
                <w:szCs w:val="24"/>
              </w:rPr>
              <w:t>TOTAL</w:t>
            </w:r>
          </w:p>
        </w:tc>
        <w:tc>
          <w:tcPr>
            <w:tcW w:w="6285" w:type="dxa"/>
            <w:tcBorders/>
            <w:vAlign w:val="center"/>
          </w:tcPr>
          <w:p>
            <w:pPr>
              <w:pStyle w:val="LO-normal"/>
              <w:widowControl w:val="false"/>
              <w:spacing w:lineRule="auto" w:line="240" w:before="0" w:after="60"/>
              <w:jc w:val="right"/>
              <w:rPr>
                <w:rFonts w:ascii="Arial Narrow" w:hAnsi="Arial Narrow" w:eastAsia="Arial Narrow" w:cs="Arial Narrow"/>
                <w:b/>
                <w:color w:val="00B050"/>
                <w:sz w:val="24"/>
                <w:szCs w:val="24"/>
              </w:rPr>
            </w:pPr>
            <w:r>
              <w:rPr>
                <w:rFonts w:eastAsia="Arial Narrow" w:cs="Arial Narrow" w:ascii="Arial Narrow" w:hAnsi="Arial Narrow"/>
                <w:b/>
                <w:color w:val="00B050"/>
                <w:sz w:val="24"/>
                <w:szCs w:val="24"/>
              </w:rPr>
              <w:t>AED [total]</w:t>
            </w:r>
          </w:p>
        </w:tc>
      </w:tr>
    </w:tbl>
    <w:p>
      <w:pPr>
        <w:pStyle w:val="LO-normal"/>
        <w:spacing w:lineRule="auto" w:line="240" w:before="0" w:after="0"/>
        <w:rPr>
          <w:rFonts w:ascii="Arial Narrow" w:hAnsi="Arial Narrow" w:eastAsia="Arial Narrow" w:cs="Arial Narrow"/>
          <w:b/>
          <w:sz w:val="20"/>
          <w:szCs w:val="20"/>
        </w:rPr>
      </w:pPr>
      <w:r>
        <w:rPr>
          <w:rFonts w:eastAsia="Arial Narrow" w:cs="Arial Narrow" w:ascii="Arial Narrow" w:hAnsi="Arial Narrow"/>
          <w:b/>
          <w:sz w:val="20"/>
          <w:szCs w:val="20"/>
        </w:rPr>
      </w:r>
      <w:r>
        <w:br w:type="page"/>
      </w:r>
    </w:p>
    <w:p>
      <w:pPr>
        <w:pStyle w:val="LO-normal"/>
        <w:pBdr>
          <w:bottom w:val="single" w:sz="4" w:space="1" w:color="000000"/>
        </w:pBdr>
        <w:spacing w:lineRule="auto" w:line="240" w:before="0" w:after="0"/>
        <w:rPr/>
      </w:pPr>
      <w:r>
        <w:rPr>
          <w:rFonts w:eastAsia="Arial Narrow" w:cs="Arial Narrow" w:ascii="Arial Narrow" w:hAnsi="Arial Narrow"/>
          <w:b/>
          <w:sz w:val="24"/>
          <w:szCs w:val="24"/>
        </w:rPr>
        <w:t>SCOPE OF WORKS</w:t>
      </w:r>
    </w:p>
    <w:tbl>
      <w:tblPr>
        <w:tblStyle w:val="Table4"/>
        <w:tblW w:w="15830" w:type="dxa"/>
        <w:jc w:val="left"/>
        <w:tblInd w:w="0" w:type="dxa"/>
        <w:tblLayout w:type="fixed"/>
        <w:tblCellMar>
          <w:top w:w="0" w:type="dxa"/>
          <w:left w:w="108" w:type="dxa"/>
          <w:bottom w:w="0" w:type="dxa"/>
          <w:right w:w="108" w:type="dxa"/>
        </w:tblCellMar>
        <w:tblLook w:val="0400"/>
      </w:tblPr>
      <w:tblGrid>
        <w:gridCol w:w="10772"/>
        <w:gridCol w:w="2170"/>
        <w:gridCol w:w="2888"/>
      </w:tblGrid>
      <w:tr>
        <w:trPr/>
        <w:tc>
          <w:tcPr>
            <w:tcW w:w="10772" w:type="dxa"/>
            <w:tcBorders/>
          </w:tcPr>
          <w:p>
            <w:pPr>
              <w:pStyle w:val="LO-normal"/>
              <w:widowControl w:val="false"/>
              <w:spacing w:lineRule="auto" w:line="240" w:before="0" w:after="0"/>
              <w:rPr/>
            </w:pPr>
            <w:r>
              <w:rPr>
                <w:rFonts w:eastAsia="Arial Narrow" w:cs="Arial Narrow" w:ascii="Arial Narrow" w:hAnsi="Arial Narrow"/>
                <w:b/>
                <w:color w:val="00B050"/>
                <w:sz w:val="20"/>
                <w:szCs w:val="20"/>
              </w:rPr>
              <w:t>INCLUDED</w:t>
            </w:r>
          </w:p>
        </w:tc>
        <w:tc>
          <w:tcPr>
            <w:tcW w:w="2170" w:type="dxa"/>
            <w:tcBorders/>
          </w:tcPr>
          <w:p>
            <w:pPr>
              <w:pStyle w:val="LO-normal"/>
              <w:widowControl w:val="false"/>
              <w:spacing w:lineRule="auto" w:line="240" w:before="0" w:after="0"/>
              <w:jc w:val="center"/>
              <w:rPr/>
            </w:pPr>
            <w:r>
              <w:rPr>
                <w:rFonts w:eastAsia="Arial Narrow" w:cs="Arial Narrow" w:ascii="Arial Narrow" w:hAnsi="Arial Narrow"/>
                <w:b/>
                <w:color w:val="FF0000"/>
                <w:sz w:val="20"/>
                <w:szCs w:val="20"/>
              </w:rPr>
              <w:t>ALSO EXCLUDED</w:t>
            </w:r>
          </w:p>
        </w:tc>
        <w:tc>
          <w:tcPr>
            <w:tcW w:w="2888" w:type="dxa"/>
            <w:tcBorders/>
          </w:tcPr>
          <w:p>
            <w:pPr>
              <w:pStyle w:val="LO-normal"/>
              <w:widowControl w:val="false"/>
              <w:spacing w:lineRule="auto" w:line="240" w:before="0" w:after="0"/>
              <w:jc w:val="center"/>
              <w:rPr/>
            </w:pPr>
            <w:r>
              <w:rPr>
                <w:rFonts w:eastAsia="Arial Narrow" w:cs="Arial Narrow" w:ascii="Arial Narrow" w:hAnsi="Arial Narrow"/>
                <w:b/>
                <w:color w:val="00B050"/>
                <w:sz w:val="20"/>
                <w:szCs w:val="20"/>
              </w:rPr>
              <w:t xml:space="preserve">              </w:t>
            </w:r>
            <w:r>
              <w:rPr>
                <w:rFonts w:eastAsia="Arial Narrow" w:cs="Arial Narrow" w:ascii="Arial Narrow" w:hAnsi="Arial Narrow"/>
                <w:b/>
                <w:color w:val="00B050"/>
                <w:sz w:val="20"/>
                <w:szCs w:val="20"/>
              </w:rPr>
              <w:t>*GUARANTEE</w:t>
            </w:r>
          </w:p>
        </w:tc>
      </w:tr>
      <w:tr>
        <w:trPr/>
        <w:tc>
          <w:tcPr>
            <w:tcW w:w="10772" w:type="dxa"/>
            <w:tcBorders/>
          </w:tcPr>
          <w:p>
            <w:pPr>
              <w:pStyle w:val="LO-normal"/>
              <w:keepNext w:val="false"/>
              <w:keepLines w:val="false"/>
              <w:widowControl w:val="false"/>
              <w:shd w:val="clear" w:fill="auto"/>
              <w:spacing w:lineRule="auto" w:line="240" w:before="0" w:after="0"/>
              <w:ind w:left="0" w:right="0" w:hanging="0"/>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Premium AC Unit Service</w:t>
            </w:r>
            <w:r>
              <w:rPr>
                <w:rFonts w:eastAsia="Arial Narrow" w:cs="Arial Narrow" w:ascii="Arial Narrow" w:hAnsi="Arial Narrow"/>
                <w:b/>
                <w:i w:val="false"/>
                <w:caps w:val="false"/>
                <w:smallCaps w:val="false"/>
                <w:strike w:val="false"/>
                <w:dstrike w:val="false"/>
                <w:color w:val="00B050"/>
                <w:position w:val="0"/>
                <w:sz w:val="20"/>
                <w:sz w:val="20"/>
                <w:szCs w:val="20"/>
                <w:u w:val="none"/>
                <w:vertAlign w:val="baseline"/>
              </w:rPr>
              <w:t>*</w:t>
            </w: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 xml:space="preserve"> </w:t>
            </w:r>
          </w:p>
          <w:p>
            <w:pPr>
              <w:pStyle w:val="LO-normal"/>
              <w:keepNext w:val="false"/>
              <w:keepLines w:val="false"/>
              <w:widowControl w:val="false"/>
              <w:numPr>
                <w:ilvl w:val="0"/>
                <w:numId w:val="1"/>
              </w:numPr>
              <w:shd w:val="clear" w:fill="auto"/>
              <w:tabs>
                <w:tab w:val="clear" w:pos="720"/>
                <w:tab w:val="left" w:pos="644" w:leader="none"/>
              </w:tabs>
              <w:spacing w:lineRule="auto" w:line="240" w:before="0" w:after="0"/>
              <w:ind w:left="582" w:right="0" w:hanging="425"/>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Deep cleaning</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of fan coil unit (VAV, blower fans, air-filter, evaporator coil, drain tray (if accessible)). For split systems – external unit, pressure check-up, filter and radiator wash-through.  </w:t>
            </w:r>
          </w:p>
          <w:p>
            <w:pPr>
              <w:pStyle w:val="LO-normal"/>
              <w:keepNext w:val="false"/>
              <w:keepLines w:val="false"/>
              <w:widowControl w:val="false"/>
              <w:numPr>
                <w:ilvl w:val="0"/>
                <w:numId w:val="1"/>
              </w:numPr>
              <w:shd w:val="clear" w:fill="auto"/>
              <w:tabs>
                <w:tab w:val="clear" w:pos="720"/>
                <w:tab w:val="left" w:pos="644" w:leader="none"/>
              </w:tabs>
              <w:spacing w:lineRule="auto" w:line="240" w:before="0" w:after="0"/>
              <w:ind w:left="582" w:right="0" w:hanging="425"/>
              <w:jc w:val="left"/>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w:t>
            </w: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Villas and other premises only</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 Check-up and adjustment of valves, fan belts, pulleys, coil, filter, strainer, pipe joints, insulation, bearings, drain trays, drain pipes and manometer tubes. VRV system errors and pressure check-up.</w:t>
            </w:r>
          </w:p>
          <w:p>
            <w:pPr>
              <w:pStyle w:val="LO-normal"/>
              <w:keepNext w:val="false"/>
              <w:keepLines w:val="false"/>
              <w:widowControl w:val="false"/>
              <w:numPr>
                <w:ilvl w:val="0"/>
                <w:numId w:val="1"/>
              </w:numPr>
              <w:shd w:val="clear" w:fill="auto"/>
              <w:tabs>
                <w:tab w:val="clear" w:pos="720"/>
                <w:tab w:val="left" w:pos="644" w:leader="none"/>
              </w:tabs>
              <w:spacing w:lineRule="auto" w:line="240" w:before="0" w:after="0"/>
              <w:ind w:left="582" w:right="0" w:hanging="425"/>
              <w:jc w:val="left"/>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Checking for noise, leaks, smell, vibration and general performance issues</w:t>
            </w:r>
          </w:p>
          <w:p>
            <w:pPr>
              <w:pStyle w:val="LO-normal"/>
              <w:keepNext w:val="false"/>
              <w:keepLines w:val="false"/>
              <w:widowControl w:val="false"/>
              <w:numPr>
                <w:ilvl w:val="0"/>
                <w:numId w:val="1"/>
              </w:numPr>
              <w:shd w:val="clear" w:fill="auto"/>
              <w:tabs>
                <w:tab w:val="clear" w:pos="720"/>
                <w:tab w:val="left" w:pos="644" w:leader="none"/>
              </w:tabs>
              <w:spacing w:lineRule="auto" w:line="240" w:before="0" w:after="0"/>
              <w:ind w:left="582" w:right="0" w:hanging="425"/>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Check-up</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of thermostat (villas and other premises – starters, relays and timers)</w:t>
            </w:r>
          </w:p>
          <w:p>
            <w:pPr>
              <w:pStyle w:val="LO-normal"/>
              <w:keepNext w:val="false"/>
              <w:keepLines w:val="false"/>
              <w:widowControl w:val="false"/>
              <w:numPr>
                <w:ilvl w:val="0"/>
                <w:numId w:val="1"/>
              </w:numPr>
              <w:shd w:val="clear" w:fill="auto"/>
              <w:tabs>
                <w:tab w:val="clear" w:pos="720"/>
                <w:tab w:val="left" w:pos="644" w:leader="none"/>
              </w:tabs>
              <w:spacing w:lineRule="auto" w:line="240" w:before="0" w:after="0"/>
              <w:ind w:left="582" w:right="0" w:hanging="425"/>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Disinfection</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with antibacterial detergent</w:t>
            </w:r>
          </w:p>
          <w:p>
            <w:pPr>
              <w:pStyle w:val="LO-normal"/>
              <w:keepNext w:val="false"/>
              <w:keepLines w:val="false"/>
              <w:widowControl w:val="false"/>
              <w:shd w:val="clear" w:fill="auto"/>
              <w:spacing w:lineRule="auto" w:line="240" w:before="0" w:after="0"/>
              <w:ind w:left="0" w:right="0" w:hanging="0"/>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Premium Duct Cleaning Service</w:t>
            </w:r>
            <w:r>
              <w:rPr>
                <w:rFonts w:eastAsia="Arial Narrow" w:cs="Arial Narrow" w:ascii="Arial Narrow" w:hAnsi="Arial Narrow"/>
                <w:b/>
                <w:i w:val="false"/>
                <w:caps w:val="false"/>
                <w:smallCaps w:val="false"/>
                <w:strike w:val="false"/>
                <w:dstrike w:val="false"/>
                <w:color w:val="00B050"/>
                <w:position w:val="0"/>
                <w:sz w:val="20"/>
                <w:sz w:val="20"/>
                <w:szCs w:val="20"/>
                <w:u w:val="none"/>
                <w:vertAlign w:val="baseline"/>
              </w:rPr>
              <w:t>*</w:t>
            </w: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 xml:space="preserve"> </w:t>
            </w:r>
          </w:p>
          <w:p>
            <w:pPr>
              <w:pStyle w:val="LO-normal"/>
              <w:keepNext w:val="false"/>
              <w:keepLines w:val="false"/>
              <w:widowControl w:val="false"/>
              <w:numPr>
                <w:ilvl w:val="0"/>
                <w:numId w:val="2"/>
              </w:numPr>
              <w:shd w:val="clear" w:fill="auto"/>
              <w:tabs>
                <w:tab w:val="clear" w:pos="720"/>
                <w:tab w:val="left" w:pos="582" w:leader="none"/>
              </w:tabs>
              <w:spacing w:lineRule="auto" w:line="240" w:before="0" w:after="0"/>
              <w:ind w:left="720" w:right="0" w:hanging="563"/>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Cleaning</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of ducts insides (</w:t>
            </w:r>
            <w:r>
              <w:rPr>
                <w:rFonts w:eastAsia="Arial Narrow" w:cs="Arial Narrow" w:ascii="Arial Narrow" w:hAnsi="Arial Narrow"/>
                <w:sz w:val="20"/>
                <w:szCs w:val="20"/>
              </w:rPr>
              <w:t>vacuum</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clean with rotating brush of different diameter), grills and diffusers</w:t>
            </w:r>
          </w:p>
          <w:p>
            <w:pPr>
              <w:pStyle w:val="LO-normal"/>
              <w:keepNext w:val="false"/>
              <w:keepLines w:val="false"/>
              <w:widowControl w:val="false"/>
              <w:numPr>
                <w:ilvl w:val="0"/>
                <w:numId w:val="2"/>
              </w:numPr>
              <w:shd w:val="clear" w:fill="auto"/>
              <w:tabs>
                <w:tab w:val="clear" w:pos="720"/>
                <w:tab w:val="left" w:pos="582" w:leader="none"/>
              </w:tabs>
              <w:spacing w:lineRule="auto" w:line="240" w:before="0" w:after="0"/>
              <w:ind w:left="720" w:right="0" w:hanging="563"/>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Disinfection</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and fungicide fumigation (with cold fog-machine)</w:t>
            </w:r>
          </w:p>
          <w:p>
            <w:pPr>
              <w:pStyle w:val="LO-normal"/>
              <w:keepNext w:val="false"/>
              <w:keepLines w:val="false"/>
              <w:widowControl w:val="false"/>
              <w:numPr>
                <w:ilvl w:val="0"/>
                <w:numId w:val="2"/>
              </w:numPr>
              <w:shd w:val="clear" w:fill="auto"/>
              <w:tabs>
                <w:tab w:val="clear" w:pos="720"/>
                <w:tab w:val="left" w:pos="582" w:leader="none"/>
              </w:tabs>
              <w:spacing w:lineRule="auto" w:line="240" w:before="0" w:after="0"/>
              <w:ind w:left="720" w:right="0" w:hanging="563"/>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Check-up</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of leak-proffness and air-tightness</w:t>
            </w:r>
          </w:p>
          <w:p>
            <w:pPr>
              <w:pStyle w:val="LO-normal"/>
              <w:keepNext w:val="false"/>
              <w:keepLines w:val="false"/>
              <w:widowControl w:val="false"/>
              <w:shd w:val="clear" w:fill="auto"/>
              <w:tabs>
                <w:tab w:val="clear" w:pos="720"/>
                <w:tab w:val="left" w:pos="582" w:leader="none"/>
              </w:tabs>
              <w:spacing w:lineRule="auto" w:line="240" w:before="0" w:after="0"/>
              <w:ind w:left="0" w:right="0" w:hanging="0"/>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Other Premium Services:</w:t>
            </w:r>
          </w:p>
          <w:p>
            <w:pPr>
              <w:pStyle w:val="LO-normal"/>
              <w:keepNext w:val="false"/>
              <w:keepLines w:val="false"/>
              <w:widowControl w:val="false"/>
              <w:numPr>
                <w:ilvl w:val="0"/>
                <w:numId w:val="3"/>
              </w:numPr>
              <w:shd w:val="clear" w:fill="auto"/>
              <w:tabs>
                <w:tab w:val="clear" w:pos="720"/>
                <w:tab w:val="left" w:pos="650" w:leader="none"/>
              </w:tabs>
              <w:spacing w:lineRule="auto" w:line="240" w:before="0" w:after="0"/>
              <w:ind w:left="720" w:right="0" w:hanging="563"/>
              <w:jc w:val="left"/>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electrical check-up (inspecting for burns or deterioration, trip testing and recommendations for extra works)</w:t>
            </w:r>
          </w:p>
          <w:p>
            <w:pPr>
              <w:pStyle w:val="LO-normal"/>
              <w:keepNext w:val="false"/>
              <w:keepLines w:val="false"/>
              <w:widowControl w:val="false"/>
              <w:numPr>
                <w:ilvl w:val="0"/>
                <w:numId w:val="3"/>
              </w:numPr>
              <w:shd w:val="clear" w:fill="auto"/>
              <w:tabs>
                <w:tab w:val="clear" w:pos="720"/>
                <w:tab w:val="left" w:pos="650" w:leader="none"/>
              </w:tabs>
              <w:spacing w:lineRule="auto" w:line="240" w:before="0" w:after="0"/>
              <w:ind w:left="720" w:right="0" w:hanging="563"/>
              <w:jc w:val="left"/>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plumbing check-up (inspecting valves and pipes for leakage and damage)</w:t>
            </w:r>
          </w:p>
          <w:p>
            <w:pPr>
              <w:pStyle w:val="LO-normal"/>
              <w:keepNext w:val="false"/>
              <w:keepLines w:val="false"/>
              <w:widowControl w:val="false"/>
              <w:numPr>
                <w:ilvl w:val="0"/>
                <w:numId w:val="3"/>
              </w:numPr>
              <w:shd w:val="clear" w:fill="auto"/>
              <w:tabs>
                <w:tab w:val="clear" w:pos="720"/>
                <w:tab w:val="left" w:pos="650" w:leader="none"/>
              </w:tabs>
              <w:spacing w:lineRule="auto" w:line="240" w:before="0" w:after="0"/>
              <w:ind w:left="720" w:right="0" w:hanging="563"/>
              <w:jc w:val="left"/>
              <w:rPr/>
            </w:pPr>
            <w:r>
              <w:rPr>
                <w:rFonts w:eastAsia="Arial Narrow" w:cs="Arial Narrow" w:ascii="Arial Narrow" w:hAnsi="Arial Narrow"/>
                <w:sz w:val="20"/>
                <w:szCs w:val="20"/>
              </w:rPr>
              <w:t>polyester</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filter change and installation (if approved by the client)</w:t>
            </w:r>
          </w:p>
          <w:p>
            <w:pPr>
              <w:pStyle w:val="LO-normal"/>
              <w:widowControl w:val="false"/>
              <w:spacing w:lineRule="auto" w:line="240" w:before="0" w:after="0"/>
              <w:rPr/>
            </w:pPr>
            <w:r>
              <w:rPr>
                <w:rFonts w:eastAsia="Arial Narrow" w:cs="Arial Narrow" w:ascii="Arial Narrow" w:hAnsi="Arial Narrow"/>
                <w:b/>
                <w:color w:val="FF0000"/>
                <w:sz w:val="24"/>
                <w:szCs w:val="24"/>
              </w:rPr>
              <w:t>NOT INCLUDED</w:t>
            </w:r>
          </w:p>
          <w:p>
            <w:pPr>
              <w:pStyle w:val="LO-normal"/>
              <w:widowControl w:val="false"/>
              <w:spacing w:lineRule="auto" w:line="240" w:before="0" w:after="0"/>
              <w:rPr/>
            </w:pPr>
            <w:r>
              <w:rPr>
                <w:rFonts w:eastAsia="Arial Narrow" w:cs="Arial Narrow" w:ascii="Arial Narrow" w:hAnsi="Arial Narrow"/>
                <w:b/>
                <w:sz w:val="24"/>
                <w:szCs w:val="24"/>
              </w:rPr>
              <w:t>OTHER SERVICES</w:t>
            </w:r>
            <w:r>
              <w:rPr>
                <w:rFonts w:eastAsia="Arial Narrow" w:cs="Arial Narrow" w:ascii="Arial Narrow" w:hAnsi="Arial Narrow"/>
                <w:b/>
                <w:color w:val="FF0000"/>
                <w:sz w:val="24"/>
                <w:szCs w:val="24"/>
              </w:rPr>
              <w:t xml:space="preserve">** </w:t>
            </w:r>
          </w:p>
          <w:p>
            <w:pPr>
              <w:pStyle w:val="LO-normal"/>
              <w:keepNext w:val="false"/>
              <w:keepLines w:val="false"/>
              <w:widowControl w:val="false"/>
              <w:numPr>
                <w:ilvl w:val="0"/>
                <w:numId w:val="3"/>
              </w:numPr>
              <w:shd w:val="clear" w:fill="auto"/>
              <w:tabs>
                <w:tab w:val="clear" w:pos="720"/>
                <w:tab w:val="left" w:pos="650" w:leader="none"/>
              </w:tabs>
              <w:spacing w:lineRule="auto" w:line="240" w:before="0" w:after="0"/>
              <w:ind w:left="720" w:right="0" w:hanging="563"/>
              <w:jc w:val="left"/>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major repair job and insulation fixing, sealing, taping and re-taping and leakage prevention </w:t>
            </w:r>
          </w:p>
          <w:p>
            <w:pPr>
              <w:pStyle w:val="LO-normal"/>
              <w:widowControl w:val="false"/>
              <w:numPr>
                <w:ilvl w:val="0"/>
                <w:numId w:val="0"/>
              </w:numPr>
              <w:shd w:val="clear" w:fill="auto"/>
              <w:tabs>
                <w:tab w:val="clear" w:pos="720"/>
                <w:tab w:val="left" w:pos="650" w:leader="none"/>
              </w:tabs>
              <w:spacing w:lineRule="auto" w:line="240" w:before="0" w:after="0"/>
              <w:ind w:left="720" w:right="0" w:hanging="0"/>
              <w:jc w:val="left"/>
              <w:rPr>
                <w:rFonts w:ascii="Arial Narrow" w:hAnsi="Arial Narrow" w:eastAsia="Arial Narrow" w:cs="Arial Narrow"/>
                <w:b w:val="false"/>
                <w:i w:val="false"/>
                <w:i w:val="false"/>
                <w:caps w:val="false"/>
                <w:smallCaps w:val="false"/>
                <w:strike w:val="false"/>
                <w:dstrike w:val="false"/>
                <w:color w:val="000000"/>
                <w:position w:val="0"/>
                <w:sz w:val="20"/>
                <w:sz w:val="20"/>
                <w:szCs w:val="20"/>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r>
          </w:p>
        </w:tc>
        <w:tc>
          <w:tcPr>
            <w:tcW w:w="2170" w:type="dxa"/>
            <w:tcBorders/>
          </w:tcPr>
          <w:p>
            <w:pPr>
              <w:pStyle w:val="Heading1"/>
              <w:widowControl w:val="false"/>
              <w:numPr>
                <w:ilvl w:val="0"/>
                <w:numId w:val="6"/>
              </w:numPr>
              <w:spacing w:lineRule="auto" w:line="240" w:before="0" w:after="0"/>
              <w:ind w:left="150" w:hanging="188"/>
              <w:jc w:val="both"/>
              <w:rPr/>
            </w:pPr>
            <w:r>
              <w:rPr>
                <w:rFonts w:eastAsia="Arial Narrow" w:cs="Arial Narrow" w:ascii="Arial Narrow" w:hAnsi="Arial Narrow"/>
                <w:b w:val="false"/>
                <w:sz w:val="20"/>
                <w:szCs w:val="20"/>
              </w:rPr>
              <w:t>Spare parts and material (incl. repair and replacement of electronic items).</w:t>
            </w:r>
          </w:p>
          <w:p>
            <w:pPr>
              <w:pStyle w:val="Heading1"/>
              <w:widowControl w:val="false"/>
              <w:numPr>
                <w:ilvl w:val="0"/>
                <w:numId w:val="6"/>
              </w:numPr>
              <w:spacing w:lineRule="auto" w:line="240" w:before="0" w:after="0"/>
              <w:ind w:left="150" w:hanging="188"/>
              <w:jc w:val="both"/>
              <w:rPr/>
            </w:pPr>
            <w:r>
              <w:rPr>
                <w:rFonts w:eastAsia="Arial Narrow" w:cs="Arial Narrow" w:ascii="Arial Narrow" w:hAnsi="Arial Narrow"/>
                <w:b w:val="false"/>
                <w:sz w:val="20"/>
                <w:szCs w:val="20"/>
              </w:rPr>
              <w:t>Any service or material not expressly mentioned in the Scope.</w:t>
            </w:r>
          </w:p>
          <w:p>
            <w:pPr>
              <w:pStyle w:val="Heading1"/>
              <w:widowControl w:val="false"/>
              <w:numPr>
                <w:ilvl w:val="0"/>
                <w:numId w:val="6"/>
              </w:numPr>
              <w:spacing w:lineRule="auto" w:line="240" w:before="0" w:after="0"/>
              <w:ind w:left="150" w:hanging="188"/>
              <w:jc w:val="both"/>
              <w:rPr/>
            </w:pPr>
            <w:r>
              <w:rPr>
                <w:rFonts w:eastAsia="Arial Narrow" w:cs="Arial Narrow" w:ascii="Arial Narrow" w:hAnsi="Arial Narrow"/>
                <w:b w:val="false"/>
                <w:sz w:val="20"/>
                <w:szCs w:val="20"/>
              </w:rPr>
              <w:t>Pest control, fire alarm and firefighting, gas detection and gas pipeline job.</w:t>
            </w:r>
          </w:p>
          <w:p>
            <w:pPr>
              <w:pStyle w:val="Heading1"/>
              <w:widowControl w:val="false"/>
              <w:numPr>
                <w:ilvl w:val="0"/>
                <w:numId w:val="6"/>
              </w:numPr>
              <w:spacing w:lineRule="auto" w:line="240" w:before="0" w:after="0"/>
              <w:ind w:left="150" w:hanging="188"/>
              <w:jc w:val="both"/>
              <w:rPr/>
            </w:pPr>
            <w:r>
              <w:rPr>
                <w:rFonts w:eastAsia="Arial Narrow" w:cs="Arial Narrow" w:ascii="Arial Narrow" w:hAnsi="Arial Narrow"/>
                <w:b w:val="false"/>
                <w:sz w:val="20"/>
                <w:szCs w:val="20"/>
              </w:rPr>
              <w:t>Concealed and hidden leaks and pipe works (unless otherwise agreed)</w:t>
            </w:r>
          </w:p>
        </w:tc>
        <w:tc>
          <w:tcPr>
            <w:tcW w:w="2888" w:type="dxa"/>
            <w:tcBorders/>
          </w:tcPr>
          <w:p>
            <w:pPr>
              <w:pStyle w:val="Heading1"/>
              <w:widowControl w:val="false"/>
              <w:numPr>
                <w:ilvl w:val="0"/>
                <w:numId w:val="4"/>
              </w:numPr>
              <w:spacing w:lineRule="auto" w:line="240" w:before="0" w:after="0"/>
              <w:ind w:left="720" w:hanging="360"/>
              <w:jc w:val="both"/>
              <w:rPr/>
            </w:pPr>
            <w:r>
              <w:rPr>
                <w:rFonts w:eastAsia="Arial Narrow" w:cs="Arial Narrow" w:ascii="Arial Narrow" w:hAnsi="Arial Narrow"/>
                <w:b w:val="false"/>
                <w:sz w:val="20"/>
                <w:szCs w:val="20"/>
              </w:rPr>
              <w:t xml:space="preserve">Works under Scope are covered with (i) </w:t>
            </w:r>
            <w:r>
              <w:rPr>
                <w:rFonts w:eastAsia="Arial Narrow" w:cs="Arial Narrow" w:ascii="Arial Narrow" w:hAnsi="Arial Narrow"/>
                <w:b w:val="false"/>
                <w:sz w:val="20"/>
                <w:szCs w:val="20"/>
                <w:u w:val="single"/>
              </w:rPr>
              <w:t>1 month</w:t>
            </w:r>
            <w:r>
              <w:rPr>
                <w:rFonts w:eastAsia="Arial Narrow" w:cs="Arial Narrow" w:ascii="Arial Narrow" w:hAnsi="Arial Narrow"/>
                <w:b w:val="false"/>
                <w:sz w:val="20"/>
                <w:szCs w:val="20"/>
              </w:rPr>
              <w:t xml:space="preserve"> warranty (for one-time visits) and (2)  </w:t>
            </w:r>
            <w:r>
              <w:rPr>
                <w:rFonts w:eastAsia="Arial Narrow" w:cs="Arial Narrow" w:ascii="Arial Narrow" w:hAnsi="Arial Narrow"/>
                <w:b w:val="false"/>
                <w:sz w:val="20"/>
                <w:szCs w:val="20"/>
                <w:u w:val="single"/>
              </w:rPr>
              <w:t>4 months</w:t>
            </w:r>
            <w:r>
              <w:rPr>
                <w:rFonts w:eastAsia="Arial Narrow" w:cs="Arial Narrow" w:ascii="Arial Narrow" w:hAnsi="Arial Narrow"/>
                <w:b w:val="false"/>
                <w:sz w:val="20"/>
                <w:szCs w:val="20"/>
              </w:rPr>
              <w:t xml:space="preserve"> warranty for every visit under annual contract.</w:t>
            </w:r>
          </w:p>
          <w:p>
            <w:pPr>
              <w:pStyle w:val="Heading1"/>
              <w:widowControl w:val="false"/>
              <w:numPr>
                <w:ilvl w:val="0"/>
                <w:numId w:val="4"/>
              </w:numPr>
              <w:spacing w:lineRule="auto" w:line="240" w:before="0" w:after="0"/>
              <w:ind w:left="720" w:hanging="360"/>
              <w:jc w:val="both"/>
              <w:rPr/>
            </w:pPr>
            <w:r>
              <w:rPr>
                <w:rFonts w:eastAsia="Arial Narrow" w:cs="Arial Narrow" w:ascii="Arial Narrow" w:hAnsi="Arial Narrow"/>
                <w:b w:val="false"/>
                <w:sz w:val="20"/>
                <w:szCs w:val="20"/>
              </w:rPr>
              <w:t xml:space="preserve">Spare parts and materials are covered with manufacturer’s and/or distributor’s warranty only. </w:t>
            </w:r>
          </w:p>
          <w:p>
            <w:pPr>
              <w:pStyle w:val="LO-normal"/>
              <w:keepNext w:val="false"/>
              <w:keepLines w:val="false"/>
              <w:widowControl w:val="false"/>
              <w:numPr>
                <w:ilvl w:val="0"/>
                <w:numId w:val="4"/>
              </w:numPr>
              <w:shd w:val="clear" w:fill="auto"/>
              <w:spacing w:lineRule="auto" w:line="240" w:before="0" w:after="0"/>
              <w:ind w:left="720" w:right="0" w:hanging="360"/>
              <w:jc w:val="both"/>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Shall you provide your own spare parts and material, we reserve the right not to use them with reasonable arguments or, if used, there is no warranty on those parts.</w:t>
            </w:r>
          </w:p>
        </w:tc>
      </w:tr>
    </w:tbl>
    <w:p>
      <w:pPr>
        <w:pStyle w:val="LO-normal"/>
        <w:spacing w:lineRule="auto" w:line="240" w:before="0" w:after="0"/>
        <w:rPr/>
      </w:pPr>
      <w:r>
        <w:rPr>
          <w:rFonts w:eastAsia="Arial Narrow" w:cs="Arial Narrow" w:ascii="Arial Narrow" w:hAnsi="Arial Narrow"/>
          <w:b/>
          <w:sz w:val="24"/>
          <w:szCs w:val="24"/>
        </w:rPr>
        <w:t>TERMS and CONDITIONS</w:t>
      </w:r>
    </w:p>
    <w:p>
      <w:pPr>
        <w:pStyle w:val="LO-normal"/>
        <w:keepNext w:val="false"/>
        <w:keepLines w:val="false"/>
        <w:pageBreakBefore w:val="false"/>
        <w:widowControl w:val="false"/>
        <w:numPr>
          <w:ilvl w:val="0"/>
          <w:numId w:val="5"/>
        </w:numPr>
        <w:shd w:val="clear" w:fill="auto"/>
        <w:spacing w:lineRule="auto" w:line="240" w:before="0" w:after="0"/>
        <w:ind w:left="720" w:right="0" w:hanging="357"/>
        <w:jc w:val="left"/>
        <w:rPr/>
      </w:pPr>
      <w:r>
        <w:rPr>
          <w:rFonts w:eastAsia="Arial Narrow" w:cs="Arial Narrow" w:ascii="Arial Narrow" w:hAnsi="Arial Narrow"/>
          <w:b/>
          <w:i w:val="false"/>
          <w:caps w:val="false"/>
          <w:smallCaps w:val="false"/>
          <w:strike w:val="false"/>
          <w:dstrike w:val="false"/>
          <w:color w:val="FF0000"/>
          <w:position w:val="0"/>
          <w:sz w:val="16"/>
          <w:sz w:val="16"/>
          <w:szCs w:val="16"/>
          <w:u w:val="none"/>
          <w:vertAlign w:val="baseline"/>
        </w:rPr>
        <w:t>**</w:t>
      </w:r>
      <w:r>
        <w:rPr>
          <w:rFonts w:eastAsia="Arial Narrow" w:cs="Arial Narrow" w:ascii="Arial Narrow" w:hAnsi="Arial Narrow"/>
          <w:b/>
          <w:i w:val="false"/>
          <w:caps w:val="false"/>
          <w:smallCaps w:val="false"/>
          <w:strike w:val="false"/>
          <w:dstrike w:val="false"/>
          <w:color w:val="000000"/>
          <w:position w:val="0"/>
          <w:sz w:val="16"/>
          <w:sz w:val="16"/>
          <w:szCs w:val="16"/>
          <w:u w:val="none"/>
          <w:vertAlign w:val="baseline"/>
        </w:rPr>
        <w:t xml:space="preserve">Other Services -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are </w:t>
      </w:r>
      <w:r>
        <w:rPr>
          <w:rFonts w:eastAsia="Arial Narrow" w:cs="Arial Narrow" w:ascii="Arial Narrow" w:hAnsi="Arial Narrow"/>
          <w:b w:val="false"/>
          <w:i w:val="false"/>
          <w:caps w:val="false"/>
          <w:smallCaps w:val="false"/>
          <w:strike w:val="false"/>
          <w:dstrike w:val="false"/>
          <w:color w:val="FF0000"/>
          <w:position w:val="0"/>
          <w:sz w:val="16"/>
          <w:sz w:val="16"/>
          <w:szCs w:val="16"/>
          <w:u w:val="none"/>
          <w:vertAlign w:val="baseline"/>
        </w:rPr>
        <w:t>NOT</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covered by the Scope. </w:t>
      </w:r>
      <w:r>
        <w:rPr>
          <w:rFonts w:eastAsia="Arial Narrow" w:cs="Arial Narrow" w:ascii="Arial Narrow" w:hAnsi="Arial Narrow"/>
          <w:b w:val="false"/>
          <w:i w:val="false"/>
          <w:caps w:val="false"/>
          <w:smallCaps w:val="false"/>
          <w:strike w:val="false"/>
          <w:dstrike w:val="false"/>
          <w:color w:val="00B050"/>
          <w:position w:val="0"/>
          <w:sz w:val="16"/>
          <w:sz w:val="16"/>
          <w:szCs w:val="16"/>
          <w:u w:val="none"/>
          <w:vertAlign w:val="baseline"/>
        </w:rPr>
        <w:t xml:space="preserve">For the purposes of this Offer the </w:t>
      </w:r>
      <w:r>
        <w:rPr>
          <w:rFonts w:eastAsia="Arial Narrow" w:cs="Arial Narrow" w:ascii="Arial Narrow" w:hAnsi="Arial Narrow"/>
          <w:b/>
          <w:i w:val="false"/>
          <w:caps w:val="false"/>
          <w:smallCaps w:val="false"/>
          <w:strike w:val="false"/>
          <w:dstrike w:val="false"/>
          <w:color w:val="00B050"/>
          <w:position w:val="0"/>
          <w:sz w:val="16"/>
          <w:sz w:val="16"/>
          <w:szCs w:val="16"/>
          <w:u w:val="none"/>
          <w:vertAlign w:val="baseline"/>
        </w:rPr>
        <w:t>standard hourly rate to be used for discount calculation shall be 320 AED</w:t>
      </w:r>
      <w:r>
        <w:rPr>
          <w:rFonts w:eastAsia="Arial Narrow" w:cs="Arial Narrow" w:ascii="Arial Narrow" w:hAnsi="Arial Narrow"/>
          <w:b w:val="false"/>
          <w:i w:val="false"/>
          <w:caps w:val="false"/>
          <w:smallCaps w:val="false"/>
          <w:strike w:val="false"/>
          <w:dstrike w:val="false"/>
          <w:color w:val="00B050"/>
          <w:position w:val="0"/>
          <w:sz w:val="16"/>
          <w:sz w:val="16"/>
          <w:szCs w:val="16"/>
          <w:u w:val="none"/>
          <w:vertAlign w:val="baseline"/>
        </w:rPr>
        <w:t>.</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These Services are billed to the client at 25% discount of the standard rate if performed by us, unless expressly provided herein. The prices for such services are communicated to the client prior to performing the services. The services and price for those are subject to final approval of the client. We do not charge extra fees for use of anti-dust sheets and Zipwall system poles to hide the service area from the client living or working area.</w:t>
      </w:r>
      <w:r>
        <w:rPr>
          <w:rFonts w:eastAsia="Arial Narrow" w:cs="Arial Narrow" w:ascii="Arial Narrow" w:hAnsi="Arial Narrow"/>
          <w:b w:val="false"/>
          <w:i w:val="false"/>
          <w:caps w:val="false"/>
          <w:smallCaps w:val="false"/>
          <w:strike w:val="false"/>
          <w:dstrike w:val="false"/>
          <w:color w:val="00B050"/>
          <w:position w:val="0"/>
          <w:sz w:val="16"/>
          <w:sz w:val="16"/>
          <w:szCs w:val="16"/>
          <w:u w:val="none"/>
          <w:vertAlign w:val="baseline"/>
        </w:rPr>
        <w:t xml:space="preserve">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w:t>
      </w:r>
    </w:p>
    <w:p>
      <w:pPr>
        <w:pStyle w:val="LO-normal"/>
        <w:keepNext w:val="false"/>
        <w:keepLines w:val="false"/>
        <w:pageBreakBefore w:val="false"/>
        <w:widowControl w:val="false"/>
        <w:numPr>
          <w:ilvl w:val="0"/>
          <w:numId w:val="5"/>
        </w:numPr>
        <w:shd w:val="clear" w:fill="auto"/>
        <w:spacing w:lineRule="auto" w:line="240" w:before="0" w:after="0"/>
        <w:ind w:left="72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Client shall arrange any access permits or any other authorizations that may require to get access to client’s property in advance. </w:t>
      </w:r>
    </w:p>
    <w:p>
      <w:pPr>
        <w:pStyle w:val="LO-normal"/>
        <w:keepNext w:val="false"/>
        <w:keepLines w:val="false"/>
        <w:pageBreakBefore w:val="false"/>
        <w:widowControl w:val="false"/>
        <w:numPr>
          <w:ilvl w:val="0"/>
          <w:numId w:val="5"/>
        </w:numPr>
        <w:shd w:val="clear" w:fill="auto"/>
        <w:spacing w:lineRule="auto" w:line="240" w:before="0" w:after="0"/>
        <w:ind w:left="72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The client may request any necessary documents from us to get such permits and authorizations as the client may need not later than 24 hours for apartment access and 12 hours for villas.</w:t>
      </w:r>
    </w:p>
    <w:p>
      <w:pPr>
        <w:pStyle w:val="LO-normal"/>
        <w:keepNext w:val="false"/>
        <w:keepLines w:val="false"/>
        <w:pageBreakBefore w:val="false"/>
        <w:widowControl w:val="false"/>
        <w:numPr>
          <w:ilvl w:val="0"/>
          <w:numId w:val="5"/>
        </w:numPr>
        <w:shd w:val="clear" w:fill="auto"/>
        <w:spacing w:lineRule="auto" w:line="240" w:before="0" w:after="0"/>
        <w:ind w:left="72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Client or his representative shall be present during the visit or be in touch and reachable via phone all the time so that </w:t>
      </w:r>
      <w:r>
        <w:rPr>
          <w:rFonts w:eastAsia="Arial Narrow" w:cs="Arial Narrow" w:ascii="Arial Narrow" w:hAnsi="Arial Narrow"/>
          <w:sz w:val="16"/>
          <w:szCs w:val="16"/>
        </w:rPr>
        <w:t>our</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team can get any client feedback or comment needed. Any delay in </w:t>
      </w:r>
      <w:r>
        <w:rPr>
          <w:rFonts w:eastAsia="Arial Narrow" w:cs="Arial Narrow" w:ascii="Arial Narrow" w:hAnsi="Arial Narrow"/>
          <w:sz w:val="16"/>
          <w:szCs w:val="16"/>
        </w:rPr>
        <w:t>work</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caused </w:t>
      </w:r>
      <w:r>
        <w:rPr>
          <w:rFonts w:eastAsia="Arial Narrow" w:cs="Arial Narrow" w:ascii="Arial Narrow" w:hAnsi="Arial Narrow"/>
          <w:sz w:val="16"/>
          <w:szCs w:val="16"/>
        </w:rPr>
        <w:t>by the client's</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absence or unresponsiveness shall not be attributed to our fault. </w:t>
      </w:r>
    </w:p>
    <w:p>
      <w:pPr>
        <w:pStyle w:val="LO-normal"/>
        <w:keepNext w:val="false"/>
        <w:keepLines w:val="false"/>
        <w:pageBreakBefore w:val="false"/>
        <w:widowControl w:val="false"/>
        <w:numPr>
          <w:ilvl w:val="0"/>
          <w:numId w:val="5"/>
        </w:numPr>
        <w:shd w:val="clear" w:fill="auto"/>
        <w:spacing w:lineRule="auto" w:line="240" w:before="0" w:after="0"/>
        <w:ind w:left="72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Provisions of this contract are applicable to one-time service visits as well unless expressly provided herein. One-time visits’ scope is provided in invoices sent to the client after the services have been performed.</w:t>
      </w:r>
    </w:p>
    <w:p>
      <w:pPr>
        <w:pStyle w:val="LO-normal"/>
        <w:keepNext w:val="false"/>
        <w:keepLines w:val="false"/>
        <w:pageBreakBefore w:val="false"/>
        <w:widowControl w:val="false"/>
        <w:numPr>
          <w:ilvl w:val="0"/>
          <w:numId w:val="5"/>
        </w:numPr>
        <w:shd w:val="clear" w:fill="auto"/>
        <w:spacing w:lineRule="auto" w:line="240" w:before="0" w:after="0"/>
        <w:ind w:left="720" w:right="0" w:hanging="357"/>
        <w:jc w:val="left"/>
        <w:rPr/>
      </w:pPr>
      <w:r>
        <w:rPr>
          <w:rFonts w:eastAsia="Arial Narrow" w:cs="Arial Narrow" w:ascii="Arial Narrow" w:hAnsi="Arial Narrow"/>
          <w:b/>
          <w:i w:val="false"/>
          <w:caps w:val="false"/>
          <w:smallCaps w:val="false"/>
          <w:strike w:val="false"/>
          <w:dstrike w:val="false"/>
          <w:color w:val="000000"/>
          <w:position w:val="0"/>
          <w:sz w:val="16"/>
          <w:sz w:val="16"/>
          <w:szCs w:val="16"/>
          <w:u w:val="none"/>
          <w:vertAlign w:val="baseline"/>
        </w:rPr>
        <w:t>Emergency call-outs</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are subject to the following:</w:t>
      </w:r>
    </w:p>
    <w:p>
      <w:pPr>
        <w:pStyle w:val="LO-normal"/>
        <w:keepNext w:val="false"/>
        <w:keepLines w:val="false"/>
        <w:pageBreakBefore w:val="false"/>
        <w:widowControl w:val="false"/>
        <w:numPr>
          <w:ilvl w:val="1"/>
          <w:numId w:val="5"/>
        </w:numPr>
        <w:shd w:val="clear" w:fill="auto"/>
        <w:spacing w:lineRule="auto" w:line="240" w:before="0" w:after="0"/>
        <w:ind w:left="144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for annual contract clients – their requests are prioritized over first-timer client and those not covered by the annual contract,</w:t>
      </w:r>
    </w:p>
    <w:p>
      <w:pPr>
        <w:pStyle w:val="LO-normal"/>
        <w:keepNext w:val="false"/>
        <w:keepLines w:val="false"/>
        <w:pageBreakBefore w:val="false"/>
        <w:widowControl w:val="false"/>
        <w:numPr>
          <w:ilvl w:val="1"/>
          <w:numId w:val="5"/>
        </w:numPr>
        <w:shd w:val="clear" w:fill="auto"/>
        <w:spacing w:lineRule="auto" w:line="240" w:before="0" w:after="0"/>
        <w:ind w:left="144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for former clients (of one-time service) – their requests are processed in priority to first time clients and subject to availability of our team.</w:t>
      </w:r>
    </w:p>
    <w:p>
      <w:pPr>
        <w:pStyle w:val="LO-normal"/>
        <w:keepNext w:val="false"/>
        <w:keepLines w:val="false"/>
        <w:pageBreakBefore w:val="false"/>
        <w:widowControl w:val="false"/>
        <w:numPr>
          <w:ilvl w:val="1"/>
          <w:numId w:val="5"/>
        </w:numPr>
        <w:shd w:val="clear" w:fill="auto"/>
        <w:spacing w:lineRule="auto" w:line="240" w:before="0" w:after="0"/>
        <w:ind w:left="144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w:t>
      </w:r>
      <w:r>
        <w:rPr>
          <w:rFonts w:eastAsia="Arial Narrow" w:cs="Arial Narrow" w:ascii="Arial Narrow" w:hAnsi="Arial Narrow"/>
          <w:b/>
          <w:i w:val="false"/>
          <w:caps w:val="false"/>
          <w:smallCaps w:val="false"/>
          <w:strike w:val="false"/>
          <w:dstrike w:val="false"/>
          <w:color w:val="000000"/>
          <w:position w:val="0"/>
          <w:sz w:val="16"/>
          <w:sz w:val="16"/>
          <w:szCs w:val="16"/>
          <w:u w:val="none"/>
          <w:vertAlign w:val="baseline"/>
        </w:rPr>
        <w:t>Emergency</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means situations </w:t>
      </w:r>
      <w:r>
        <w:rPr>
          <w:rFonts w:eastAsia="Arial Narrow" w:cs="Arial Narrow" w:ascii="Arial Narrow" w:hAnsi="Arial Narrow"/>
          <w:sz w:val="16"/>
          <w:szCs w:val="16"/>
        </w:rPr>
        <w:t>with the AC and</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Duct system of a villa and/or an apartment of immediate and instant danger to the property or people, or can cause substantial damage to the property if left unattended. </w:t>
      </w:r>
    </w:p>
    <w:p>
      <w:pPr>
        <w:pStyle w:val="LO-normal"/>
        <w:keepNext w:val="false"/>
        <w:keepLines w:val="false"/>
        <w:pageBreakBefore w:val="false"/>
        <w:widowControl w:val="false"/>
        <w:numPr>
          <w:ilvl w:val="1"/>
          <w:numId w:val="5"/>
        </w:numPr>
        <w:shd w:val="clear" w:fill="auto"/>
        <w:spacing w:lineRule="auto" w:line="240" w:before="0" w:after="0"/>
        <w:ind w:left="144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Our team would usually reach the destination within </w:t>
      </w:r>
      <w:r>
        <w:rPr>
          <w:rFonts w:eastAsia="Arial Narrow" w:cs="Arial Narrow" w:ascii="Arial Narrow" w:hAnsi="Arial Narrow"/>
          <w:b/>
          <w:i w:val="false"/>
          <w:caps w:val="false"/>
          <w:smallCaps w:val="false"/>
          <w:strike w:val="false"/>
          <w:dstrike w:val="false"/>
          <w:color w:val="00B050"/>
          <w:position w:val="0"/>
          <w:sz w:val="16"/>
          <w:sz w:val="16"/>
          <w:szCs w:val="16"/>
          <w:u w:val="none"/>
          <w:vertAlign w:val="baseline"/>
        </w:rPr>
        <w:t>120 minutes (Dubai) and within 12 hours (Abu Dhabi)</w:t>
      </w:r>
      <w:r>
        <w:rPr>
          <w:rFonts w:eastAsia="Arial Narrow" w:cs="Arial Narrow" w:ascii="Arial Narrow" w:hAnsi="Arial Narrow"/>
          <w:b w:val="false"/>
          <w:i w:val="false"/>
          <w:caps w:val="false"/>
          <w:smallCaps w:val="false"/>
          <w:strike w:val="false"/>
          <w:dstrike w:val="false"/>
          <w:color w:val="00B050"/>
          <w:position w:val="0"/>
          <w:sz w:val="16"/>
          <w:sz w:val="16"/>
          <w:szCs w:val="16"/>
          <w:u w:val="none"/>
          <w:vertAlign w:val="baseline"/>
        </w:rPr>
        <w:t>,</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depending on the property location, time, road traffic and the priority of the call-out as provided above. Examples of typical Emergency situations: (i) heavy leakage with potential risk of flooding the living area; (ii) burning smell/smoke/sparkles in the electrical system; (iii) AC unit not powering up or unit giving out hot air (in March-November period). </w:t>
      </w:r>
    </w:p>
    <w:p>
      <w:pPr>
        <w:pStyle w:val="LO-normal"/>
        <w:keepNext w:val="false"/>
        <w:keepLines w:val="false"/>
        <w:pageBreakBefore w:val="false"/>
        <w:widowControl w:val="false"/>
        <w:numPr>
          <w:ilvl w:val="0"/>
          <w:numId w:val="5"/>
        </w:numPr>
        <w:shd w:val="clear" w:fill="auto"/>
        <w:spacing w:lineRule="auto" w:line="240" w:before="0" w:after="0"/>
        <w:ind w:left="720" w:right="0" w:hanging="357"/>
        <w:jc w:val="left"/>
        <w:rPr/>
      </w:pPr>
      <w:r>
        <w:rPr>
          <w:rFonts w:eastAsia="Arial Narrow" w:cs="Arial Narrow" w:ascii="Arial Narrow" w:hAnsi="Arial Narrow"/>
          <w:b/>
          <w:i w:val="false"/>
          <w:caps w:val="false"/>
          <w:smallCaps w:val="false"/>
          <w:strike w:val="false"/>
          <w:dstrike w:val="false"/>
          <w:color w:val="000000"/>
          <w:position w:val="0"/>
          <w:sz w:val="16"/>
          <w:sz w:val="16"/>
          <w:szCs w:val="16"/>
          <w:u w:val="none"/>
          <w:vertAlign w:val="baseline"/>
        </w:rPr>
        <w:t xml:space="preserve">Payment </w:t>
      </w:r>
    </w:p>
    <w:p>
      <w:pPr>
        <w:pStyle w:val="LO-normal"/>
        <w:keepNext w:val="false"/>
        <w:keepLines w:val="false"/>
        <w:pageBreakBefore w:val="false"/>
        <w:widowControl w:val="false"/>
        <w:numPr>
          <w:ilvl w:val="1"/>
          <w:numId w:val="5"/>
        </w:numPr>
        <w:shd w:val="clear" w:fill="auto"/>
        <w:spacing w:lineRule="auto" w:line="240" w:before="0" w:after="0"/>
        <w:ind w:left="144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Subject to our professional opinion and pre-approval of the Client we may subcontract certain </w:t>
      </w:r>
      <w:r>
        <w:rPr>
          <w:rFonts w:eastAsia="Arial Narrow" w:cs="Arial Narrow" w:ascii="Arial Narrow" w:hAnsi="Arial Narrow"/>
          <w:sz w:val="16"/>
          <w:szCs w:val="16"/>
        </w:rPr>
        <w:t>parts</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of our works to other companies and be responsible for the result of such works. Any additional works (beyond the Scope), exceeding AED 1500 shall be paid by the Client to cover 50% cost of such works in advance. Unless the Client gives the written notice to our email or phone or agreed by parties otherwise, the annual maintenance contract shall renew for another year on the same terms. For annual maintenance contracts the payment shall be made full in advance, unless the client ordered the services as a one-time service and decided to upgrade to the annual service – in this case he will only have to pay the difference in price between the cost of one-time service and total amount payable under the annual contract.  </w:t>
      </w:r>
    </w:p>
    <w:p>
      <w:pPr>
        <w:pStyle w:val="LO-normal"/>
        <w:keepNext w:val="false"/>
        <w:keepLines w:val="false"/>
        <w:pageBreakBefore w:val="false"/>
        <w:widowControl w:val="false"/>
        <w:numPr>
          <w:ilvl w:val="0"/>
          <w:numId w:val="5"/>
        </w:numPr>
        <w:shd w:val="clear" w:fill="auto"/>
        <w:spacing w:lineRule="auto" w:line="240" w:before="0" w:after="0"/>
        <w:ind w:left="720" w:right="0" w:hanging="357"/>
        <w:jc w:val="left"/>
        <w:rPr/>
      </w:pPr>
      <w:r>
        <w:rPr>
          <w:rFonts w:eastAsia="Arial Narrow" w:cs="Arial Narrow" w:ascii="Arial Narrow" w:hAnsi="Arial Narrow"/>
          <w:b/>
          <w:i w:val="false"/>
          <w:caps w:val="false"/>
          <w:smallCaps w:val="false"/>
          <w:strike w:val="false"/>
          <w:dstrike w:val="false"/>
          <w:color w:val="000000"/>
          <w:position w:val="0"/>
          <w:sz w:val="16"/>
          <w:sz w:val="16"/>
          <w:szCs w:val="16"/>
          <w:u w:val="none"/>
          <w:vertAlign w:val="baseline"/>
        </w:rPr>
        <w:t xml:space="preserve">Termination of Annual Contract.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Shall the Client decide to terminate the annual contract unilaterally then we will refund 80% of the (remaining unused) annual contract value on a pro rata quarterly or monthly basis solely at the discretion of ours. We have the right to terminate the contract at any time for any reason and will refund any </w:t>
      </w:r>
      <w:r>
        <w:rPr>
          <w:rFonts w:eastAsia="Arial Narrow" w:cs="Arial Narrow" w:ascii="Arial Narrow" w:hAnsi="Arial Narrow"/>
          <w:sz w:val="16"/>
          <w:szCs w:val="16"/>
        </w:rPr>
        <w:t>unused</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services back to the customer on a pro-rata basis. If the client moves to another property then annual contract maintenance conditions shall remain the same and the remaining balance can be used for the service of the new property provided that the new property is the same type (villa or apartment) and has the same number of AC units, otherwise we reserve the right to change the price for the annual maintenance either way – decrease or increase. </w:t>
      </w:r>
    </w:p>
    <w:p>
      <w:pPr>
        <w:pStyle w:val="LO-normal"/>
        <w:keepNext w:val="false"/>
        <w:keepLines w:val="false"/>
        <w:pageBreakBefore w:val="false"/>
        <w:widowControl w:val="false"/>
        <w:numPr>
          <w:ilvl w:val="0"/>
          <w:numId w:val="5"/>
        </w:numPr>
        <w:shd w:val="clear" w:fill="auto"/>
        <w:spacing w:lineRule="auto" w:line="240" w:before="0" w:after="0"/>
        <w:ind w:left="720" w:right="0" w:hanging="357"/>
        <w:jc w:val="left"/>
        <w:rPr/>
      </w:pPr>
      <w:r>
        <w:rPr>
          <w:rFonts w:eastAsia="Arial Narrow" w:cs="Arial Narrow" w:ascii="Arial Narrow" w:hAnsi="Arial Narrow"/>
          <w:b/>
          <w:i w:val="false"/>
          <w:caps w:val="false"/>
          <w:smallCaps w:val="false"/>
          <w:strike w:val="false"/>
          <w:dstrike w:val="false"/>
          <w:color w:val="000000"/>
          <w:position w:val="0"/>
          <w:sz w:val="16"/>
          <w:sz w:val="16"/>
          <w:szCs w:val="16"/>
          <w:u w:val="none"/>
          <w:vertAlign w:val="baseline"/>
        </w:rPr>
        <w:t xml:space="preserve">Liability.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In case the client makes any claim against us for damages to their personal belongings and/or property, we will be only liable for any damages awarded by the court (unless we agree to compensate those voluntarily and in this case those damages will be limited to the fees amount paid by the client to us and nothing beyond this.</w:t>
      </w:r>
    </w:p>
    <w:p>
      <w:pPr>
        <w:pStyle w:val="LO-normal"/>
        <w:keepNext w:val="false"/>
        <w:keepLines w:val="false"/>
        <w:pageBreakBefore w:val="false"/>
        <w:widowControl w:val="false"/>
        <w:numPr>
          <w:ilvl w:val="0"/>
          <w:numId w:val="5"/>
        </w:numPr>
        <w:shd w:val="clear" w:fill="auto"/>
        <w:spacing w:lineRule="auto" w:line="240" w:before="0" w:after="0"/>
        <w:ind w:left="720" w:right="0" w:hanging="357"/>
        <w:jc w:val="left"/>
        <w:rPr/>
      </w:pPr>
      <w:r>
        <w:rPr>
          <w:rFonts w:eastAsia="Arial Narrow" w:cs="Arial Narrow" w:ascii="Arial Narrow" w:hAnsi="Arial Narrow"/>
          <w:b/>
          <w:i w:val="false"/>
          <w:caps w:val="false"/>
          <w:smallCaps w:val="false"/>
          <w:strike w:val="false"/>
          <w:dstrike w:val="false"/>
          <w:color w:val="000000"/>
          <w:position w:val="0"/>
          <w:sz w:val="16"/>
          <w:sz w:val="16"/>
          <w:szCs w:val="16"/>
          <w:u w:val="none"/>
          <w:vertAlign w:val="baseline"/>
        </w:rPr>
        <w:t xml:space="preserve">Governing law.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This contract is governed by laws of Dubai. Any dispute arising out of, or in connection with this contract, including any question regarding its existence, validity, interpretation or termination, shall be referred for amicable settlement by a nominated senior representative of each party within ninety (90) days of a party first giving notice of the dispute. If amicable settlement is not reached within </w:t>
      </w:r>
      <w:r>
        <w:rPr>
          <w:rFonts w:eastAsia="Arial Narrow" w:cs="Arial Narrow" w:ascii="Arial Narrow" w:hAnsi="Arial Narrow"/>
          <w:sz w:val="16"/>
          <w:szCs w:val="16"/>
        </w:rPr>
        <w:t>such a time</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period (or longer period agreed in writing by the Parties), it shall be referred to the exclusive jurisdiction of the Courts of Dubai. This contract shall be governed by and construed in accordance with the law of the UAE.</w:t>
      </w:r>
    </w:p>
    <w:sectPr>
      <w:footerReference w:type="default" r:id="rId6"/>
      <w:type w:val="nextPage"/>
      <w:pgSz w:orient="landscape" w:w="16838" w:h="11906"/>
      <w:pgMar w:left="288" w:right="720" w:gutter="0" w:header="0" w:top="330" w:footer="312" w:bottom="556"/>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Unicode MS">
    <w:charset w:val="01"/>
    <w:family w:val="roman"/>
    <w:pitch w:val="variable"/>
  </w:font>
  <w:font w:name="Arial Narrow">
    <w:charset w:val="01"/>
    <w:family w:val="roman"/>
    <w:pitch w:val="variable"/>
  </w:font>
  <w:font w:name="Wingdings">
    <w:charset w:val="02"/>
    <w:family w:val="auto"/>
    <w:pitch w:val="default"/>
  </w:font>
  <w:font w:name="Courier New">
    <w:charset w:val="01"/>
    <w:family w:val="modern"/>
    <w:pitch w:val="fixed"/>
  </w:font>
  <w:font w:name="Noto Sans Symbols">
    <w:charset w:val="01"/>
    <w:family w:val="swiss"/>
    <w:pitch w:val="default"/>
  </w:font>
  <w:font w:name="Arial">
    <w:charset w:val="01"/>
    <w:family w:val="swiss"/>
    <w:pitch w:val="variable"/>
  </w:font>
  <w:font w:name="AppleSystemUIFont">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hd w:val="clear" w:fill="auto"/>
      <w:tabs>
        <w:tab w:val="clear" w:pos="720"/>
        <w:tab w:val="center" w:pos="4680" w:leader="none"/>
        <w:tab w:val="right" w:pos="9360" w:leader="none"/>
      </w:tabs>
      <w:spacing w:lineRule="auto" w:line="240" w:before="0" w:after="0"/>
      <w:ind w:left="0" w:right="0" w:hanging="0"/>
      <w:jc w:val="left"/>
      <w:rPr/>
    </w:pPr>
    <w:r>
      <w:rPr>
        <w:rFonts w:eastAsia="Open Sans" w:cs="Open Sans"/>
        <w:b w:val="false"/>
        <w:i w:val="false"/>
        <w:caps w:val="false"/>
        <w:smallCaps w:val="false"/>
        <w:strike w:val="false"/>
        <w:dstrike w:val="false"/>
        <w:color w:val="000000"/>
        <w:position w:val="0"/>
        <w:sz w:val="14"/>
        <w:sz w:val="14"/>
        <w:szCs w:val="14"/>
        <w:u w:val="none"/>
        <w:shd w:fill="auto" w:val="clear"/>
        <w:vertAlign w:val="baseline"/>
      </w:rPr>
      <w:t xml:space="preserve">© KLIMATIKA, 2023 Page </w:t>
    </w:r>
    <w:r>
      <w:rPr/>
      <w:fldChar w:fldCharType="begin"/>
    </w:r>
    <w:r>
      <w:rPr/>
      <w:instrText xml:space="preserve"> PAGE </w:instrText>
    </w:r>
    <w:r>
      <w:rPr/>
      <w:fldChar w:fldCharType="separate"/>
    </w:r>
    <w:r>
      <w:rPr/>
      <w:t>3</w:t>
    </w:r>
    <w:r>
      <w:rPr/>
      <w:fldChar w:fldCharType="end"/>
    </w:r>
    <w:r>
      <w:rPr>
        <w:rFonts w:eastAsia="Open Sans" w:cs="Open Sans"/>
        <w:b w:val="false"/>
        <w:i w:val="false"/>
        <w:caps w:val="false"/>
        <w:smallCaps w:val="false"/>
        <w:strike w:val="false"/>
        <w:dstrike w:val="false"/>
        <w:color w:val="000000"/>
        <w:position w:val="0"/>
        <w:sz w:val="14"/>
        <w:sz w:val="14"/>
        <w:szCs w:val="14"/>
        <w:u w:val="none"/>
        <w:shd w:fill="auto" w:val="clear"/>
        <w:vertAlign w:val="baseline"/>
      </w:rPr>
      <w:t>/</w:t>
    </w:r>
    <w:r>
      <w:rPr/>
      <w:fldChar w:fldCharType="begin"/>
    </w:r>
    <w:r>
      <w:rPr/>
      <w:instrText xml:space="preserve"> NUMPAGES </w:instrText>
    </w:r>
    <w:r>
      <w:rPr/>
      <w:fldChar w:fldCharType="separate"/>
    </w:r>
    <w:r>
      <w:rPr/>
      <w:t>3</w:t>
    </w:r>
    <w:r>
      <w:rPr/>
      <w:fldChar w:fldCharType="end"/>
    </w:r>
    <w:r>
      <w:rPr>
        <w:rFonts w:eastAsia="Open Sans" w:cs="Open Sans"/>
        <w:b w:val="false"/>
        <w:i w:val="false"/>
        <w:caps w:val="false"/>
        <w:smallCaps w:val="false"/>
        <w:strike w:val="false"/>
        <w:dstrike w:val="false"/>
        <w:color w:val="000000"/>
        <w:position w:val="0"/>
        <w:sz w:val="14"/>
        <w:sz w:val="14"/>
        <w:szCs w:val="14"/>
        <w:u w:val="none"/>
        <w:shd w:fill="auto" w:val="clear"/>
        <w:vertAlign w:val="baseline"/>
      </w:rPr>
      <w:t xml:space="preserve"> Dubai, UAE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57"/>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3"/>
      <w:numFmt w:val="bullet"/>
      <w:lvlText w:val="-"/>
      <w:lvlJc w:val="left"/>
      <w:pPr>
        <w:tabs>
          <w:tab w:val="num" w:pos="0"/>
        </w:tabs>
        <w:ind w:left="720" w:hanging="360"/>
      </w:pPr>
      <w:rPr>
        <w:rFonts w:ascii="AppleSystemUIFont" w:hAnsi="AppleSystemUIFont" w:cs="AppleSystemUIFon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sz w:val="18"/>
        <w:szCs w:val="18"/>
        <w:lang w:val="en-US" w:eastAsia="zh-CN" w:bidi="hi-IN"/>
      </w:rPr>
    </w:rPrDefault>
    <w:pPrDefault>
      <w:pPr>
        <w:suppressAutoHyphens w:val="true"/>
      </w:pPr>
    </w:pPrDefault>
  </w:docDefaults>
  <w:style w:type="paragraph" w:styleId="Normal">
    <w:name w:val="Normal"/>
    <w:qFormat/>
    <w:pPr>
      <w:widowControl w:val="false"/>
      <w:suppressAutoHyphens w:val="true"/>
      <w:bidi w:val="0"/>
      <w:spacing w:lineRule="auto" w:line="312" w:before="0" w:after="0"/>
      <w:jc w:val="left"/>
    </w:pPr>
    <w:rPr>
      <w:rFonts w:ascii="Open Sans" w:hAnsi="Open Sans" w:eastAsia="Open Sans" w:cs="Open Sans"/>
      <w:color w:val="auto"/>
      <w:kern w:val="0"/>
      <w:sz w:val="18"/>
      <w:szCs w:val="18"/>
      <w:lang w:val="en-US" w:eastAsia="zh-CN" w:bidi="hi-IN"/>
    </w:rPr>
  </w:style>
  <w:style w:type="paragraph" w:styleId="Heading1">
    <w:name w:val="Heading 1"/>
    <w:basedOn w:val="LO-normal"/>
    <w:next w:val="LO-normal"/>
    <w:qFormat/>
    <w:pPr>
      <w:spacing w:lineRule="auto" w:line="240" w:before="120" w:after="170"/>
    </w:pPr>
    <w:rPr>
      <w:b/>
      <w:sz w:val="22"/>
      <w:szCs w:val="22"/>
    </w:rPr>
  </w:style>
  <w:style w:type="paragraph" w:styleId="Heading2">
    <w:name w:val="Heading 2"/>
    <w:basedOn w:val="LO-normal"/>
    <w:next w:val="LO-normal"/>
    <w:qFormat/>
    <w:pPr>
      <w:spacing w:lineRule="auto" w:line="240" w:before="134" w:after="0"/>
      <w:ind w:left="80" w:hanging="0"/>
    </w:pPr>
    <w:rPr>
      <w:sz w:val="43"/>
      <w:szCs w:val="43"/>
    </w:rPr>
  </w:style>
  <w:style w:type="paragraph" w:styleId="Heading3">
    <w:name w:val="Heading 3"/>
    <w:basedOn w:val="LO-normal"/>
    <w:next w:val="LO-normal"/>
    <w:qFormat/>
    <w:pPr>
      <w:spacing w:lineRule="auto" w:line="240" w:before="20" w:after="0"/>
    </w:pPr>
    <w:rPr>
      <w:b/>
      <w:sz w:val="40"/>
      <w:szCs w:val="40"/>
    </w:rPr>
  </w:style>
  <w:style w:type="paragraph" w:styleId="Heading4">
    <w:name w:val="Heading 4"/>
    <w:basedOn w:val="LO-normal"/>
    <w:next w:val="LO-normal"/>
    <w:qFormat/>
    <w:pPr>
      <w:spacing w:lineRule="auto" w:line="240" w:before="99" w:after="0"/>
    </w:pPr>
    <w:rPr>
      <w:b/>
      <w:sz w:val="23"/>
      <w:szCs w:val="23"/>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Internet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val="false"/>
      <w:suppressAutoHyphens w:val="true"/>
      <w:bidi w:val="0"/>
      <w:spacing w:lineRule="auto" w:line="312" w:before="0" w:after="0"/>
      <w:jc w:val="left"/>
    </w:pPr>
    <w:rPr>
      <w:rFonts w:ascii="Open Sans" w:hAnsi="Open Sans" w:eastAsia="Open Sans" w:cs="Open Sans"/>
      <w:color w:val="auto"/>
      <w:kern w:val="0"/>
      <w:sz w:val="18"/>
      <w:szCs w:val="18"/>
      <w:lang w:val="en-US" w:eastAsia="zh-CN" w:bidi="hi-IN"/>
    </w:rPr>
  </w:style>
  <w:style w:type="paragraph" w:styleId="Title">
    <w:name w:val="Title"/>
    <w:basedOn w:val="LO-normal"/>
    <w:next w:val="LO-normal"/>
    <w:qFormat/>
    <w:pPr>
      <w:spacing w:lineRule="auto" w:line="180"/>
    </w:pPr>
    <w:rPr>
      <w:rFonts w:ascii="Open Sans" w:hAnsi="Open Sans" w:eastAsia="Open Sans" w:cs="Open Sans"/>
      <w:b/>
      <w:sz w:val="72"/>
      <w:szCs w:val="72"/>
    </w:rPr>
  </w:style>
  <w:style w:type="paragraph" w:styleId="Subtitle">
    <w:name w:val="Subtitle"/>
    <w:basedOn w:val="LO-normal"/>
    <w:next w:val="LO-normal"/>
    <w:qFormat/>
    <w:pPr>
      <w:spacing w:lineRule="auto" w:line="240" w:before="0" w:after="120"/>
    </w:pPr>
    <w:rPr>
      <w:rFonts w:ascii="Open Sans" w:hAnsi="Open Sans" w:eastAsia="Open Sans" w:cs="Open Sans"/>
      <w:b/>
      <w:sz w:val="28"/>
      <w:szCs w:val="28"/>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paragraph" w:styleId="Header">
    <w:name w:val="Header"/>
    <w:basedOn w:val="HeaderandFooter"/>
    <w:pPr>
      <w:suppressLineNumbers/>
      <w:tabs>
        <w:tab w:val="clear" w:pos="720"/>
        <w:tab w:val="center" w:pos="7915" w:leader="none"/>
        <w:tab w:val="right" w:pos="15830" w:leader="none"/>
      </w:tabs>
    </w:pPr>
    <w:rPr/>
  </w:style>
  <w:style w:type="numbering" w:styleId="Bullet">
    <w:name w:val="Bullet •"/>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klimatika.ae/" TargetMode="External"/><Relationship Id="rId4" Type="http://schemas.openxmlformats.org/officeDocument/2006/relationships/hyperlink" Target="mailto:info@klimatika.ae" TargetMode="External"/><Relationship Id="rId5" Type="http://schemas.openxmlformats.org/officeDocument/2006/relationships/image" Target="media/image2.jpe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109</TotalTime>
  <Application>LibreOffice/7.5.7.1$Linux_X86_64 LibreOffice_project/50$Build-1</Application>
  <AppVersion>15.0000</AppVersion>
  <Pages>3</Pages>
  <Words>1255</Words>
  <Characters>6569</Characters>
  <CharactersWithSpaces>7850</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2023-10-30T11:32:20Z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