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3">
            <wp:simplePos x="0" y="0"/>
            <wp:positionH relativeFrom="page">
              <wp:posOffset>9317355</wp:posOffset>
            </wp:positionH>
            <wp:positionV relativeFrom="page">
              <wp:posOffset>209550</wp:posOffset>
            </wp:positionV>
            <wp:extent cx="1140460" cy="1144905"/>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140460" cy="1144905"/>
                    </a:xfrm>
                    <a:prstGeom prst="rect">
                      <a:avLst/>
                    </a:prstGeom>
                  </pic:spPr>
                </pic:pic>
              </a:graphicData>
            </a:graphic>
          </wp:anchor>
        </w:drawing>
      </w:r>
    </w:p>
    <w:tbl>
      <w:tblPr>
        <w:tblStyle w:val="Table1"/>
        <w:tblW w:w="14272" w:type="dxa"/>
        <w:jc w:val="left"/>
        <w:tblInd w:w="0" w:type="dxa"/>
        <w:tblLayout w:type="fixed"/>
        <w:tblCellMar>
          <w:top w:w="0" w:type="dxa"/>
          <w:left w:w="108" w:type="dxa"/>
          <w:bottom w:w="0" w:type="dxa"/>
          <w:right w:w="108" w:type="dxa"/>
        </w:tblCellMar>
        <w:tblLook w:val="0400"/>
      </w:tblPr>
      <w:tblGrid>
        <w:gridCol w:w="10284"/>
        <w:gridCol w:w="3987"/>
      </w:tblGrid>
      <w:tr>
        <w:trPr>
          <w:trHeight w:val="828" w:hRule="atLeast"/>
        </w:trPr>
        <w:tc>
          <w:tcPr>
            <w:tcW w:w="10284" w:type="dxa"/>
            <w:tcBorders/>
          </w:tcPr>
          <w:p>
            <w:pPr>
              <w:pStyle w:val="Normal"/>
              <w:widowControl w:val="false"/>
              <w:spacing w:lineRule="auto" w:line="240"/>
              <w:rPr/>
            </w:pPr>
            <w:r>
              <w:rPr>
                <w:rFonts w:eastAsia="Arial Unicode MS" w:cs="Arial Unicode MS" w:ascii="Arial Unicode MS" w:hAnsi="Arial Unicode MS"/>
                <w:b/>
                <w:sz w:val="28"/>
                <w:szCs w:val="28"/>
              </w:rPr>
              <w:t>ANNUAL AC MAINTENANCE CONTRACT №</w:t>
            </w:r>
            <w:sdt>
              <w:sdtPr>
                <w:tag w:val="goog_rdk_0"/>
              </w:sdtPr>
              <w:sdtContent>
                <w:r>
                  <w:rPr>
                    <w:rFonts w:eastAsia="Arial Unicode MS" w:cs="Arial Unicode MS" w:ascii="Arial Unicode MS" w:hAnsi="Arial Unicode MS"/>
                    <w:b/>
                    <w:sz w:val="28"/>
                    <w:szCs w:val="28"/>
                  </w:rPr>
                </w:r>
                <w:r>
                  <w:rPr>
                    <w:rFonts w:eastAsia="Arial Unicode MS" w:cs="Arial Unicode MS" w:ascii="Arial Unicode MS" w:hAnsi="Arial Unicode MS"/>
                    <w:b/>
                    <w:sz w:val="28"/>
                    <w:szCs w:val="28"/>
                  </w:rPr>
                </w:r>
              </w:sdtContent>
            </w:sdt>
            <w:r>
              <w:rPr>
                <w:rFonts w:eastAsia="Arial Narrow" w:cs="Arial Narrow" w:ascii="Arial Narrow" w:hAnsi="Arial Narrow"/>
                <w:b/>
                <w:sz w:val="28"/>
                <w:szCs w:val="28"/>
                <w:shd w:fill="auto" w:val="clear"/>
              </w:rPr>
              <w:t>[contract_number_cpm]</w:t>
            </w:r>
            <w:r>
              <w:rPr>
                <w:rFonts w:eastAsia="Arial Narrow" w:cs="Arial Narrow" w:ascii="Arial Narrow" w:hAnsi="Arial Narrow"/>
                <w:b/>
                <w:sz w:val="24"/>
                <w:szCs w:val="24"/>
                <w:u w:val="single"/>
                <w:shd w:fill="auto" w:val="clear"/>
              </w:rPr>
              <w:br/>
            </w:r>
            <w:r>
              <w:rPr>
                <w:rFonts w:eastAsia="Arial Narrow" w:cs="Arial Narrow" w:ascii="Arial Narrow" w:hAnsi="Arial Narrow"/>
                <w:b/>
                <w:sz w:val="20"/>
                <w:szCs w:val="20"/>
                <w:shd w:fill="auto" w:val="clear"/>
              </w:rPr>
              <w:t xml:space="preserve">Date: [date]      </w:t>
            </w:r>
            <w:r>
              <w:rPr>
                <w:rFonts w:eastAsia="Arial Narrow" w:cs="Arial Narrow" w:ascii="Arial Narrow" w:hAnsi="Arial Narrow"/>
                <w:b/>
                <w:sz w:val="20"/>
                <w:szCs w:val="20"/>
              </w:rPr>
              <w:t xml:space="preserve">     </w:t>
            </w:r>
          </w:p>
        </w:tc>
        <w:tc>
          <w:tcPr>
            <w:tcW w:w="3987" w:type="dxa"/>
            <w:tcBorders/>
          </w:tcPr>
          <w:p>
            <w:pPr>
              <w:pStyle w:val="Normal"/>
              <w:widowControl w:val="false"/>
              <w:spacing w:lineRule="auto" w:line="240"/>
              <w:jc w:val="right"/>
              <w:rPr/>
            </w:pPr>
            <w:r>
              <w:rPr>
                <w:rFonts w:eastAsia="Arial Narrow" w:cs="Arial Narrow" w:ascii="Arial Narrow" w:hAnsi="Arial Narrow"/>
                <w:b/>
                <w:sz w:val="20"/>
                <w:szCs w:val="20"/>
              </w:rPr>
              <w:t>Klimatika AC and Refrigerator Maintenance LLC</w:t>
              <w:br/>
            </w:r>
            <w:r>
              <w:rPr>
                <w:rFonts w:eastAsia="Arial Narrow" w:cs="Arial Narrow" w:ascii="Arial Narrow" w:hAnsi="Arial Narrow"/>
                <w:sz w:val="20"/>
                <w:szCs w:val="20"/>
              </w:rPr>
              <w:t xml:space="preserve">License #1113949 </w:t>
            </w:r>
            <w:hyperlink r:id="rId3">
              <w:r>
                <w:rPr>
                  <w:rFonts w:eastAsia="Arial Narrow" w:cs="Arial Narrow" w:ascii="Arial Narrow" w:hAnsi="Arial Narrow"/>
                  <w:color w:val="1155CC"/>
                  <w:sz w:val="20"/>
                  <w:szCs w:val="20"/>
                  <w:u w:val="single"/>
                </w:rPr>
                <w:t>www.klimatika.ae</w:t>
              </w:r>
            </w:hyperlink>
            <w:r>
              <w:rPr>
                <w:rFonts w:eastAsia="Arial Narrow" w:cs="Arial Narrow" w:ascii="Arial Narrow" w:hAnsi="Arial Narrow"/>
                <w:sz w:val="20"/>
                <w:szCs w:val="20"/>
              </w:rPr>
              <w:t xml:space="preserve">  </w:t>
              <w:br/>
            </w:r>
            <w:hyperlink r:id="rId4">
              <w:r>
                <w:rPr>
                  <w:rFonts w:eastAsia="Arial Narrow" w:cs="Arial Narrow" w:ascii="Arial Narrow" w:hAnsi="Arial Narrow"/>
                  <w:color w:val="4495A2"/>
                  <w:sz w:val="20"/>
                  <w:szCs w:val="20"/>
                  <w:u w:val="single"/>
                </w:rPr>
                <w:t>info@klimatika.ae</w:t>
              </w:r>
            </w:hyperlink>
            <w:r>
              <w:rPr>
                <w:rFonts w:eastAsia="Arial Narrow" w:cs="Arial Narrow" w:ascii="Arial Narrow" w:hAnsi="Arial Narrow"/>
                <w:sz w:val="20"/>
                <w:szCs w:val="20"/>
              </w:rPr>
              <w:t xml:space="preserve"> +971588197173</w:t>
            </w:r>
          </w:p>
          <w:p>
            <w:pPr>
              <w:pStyle w:val="Normal"/>
              <w:widowControl w:val="false"/>
              <w:spacing w:lineRule="auto" w:line="240"/>
              <w:jc w:val="right"/>
              <w:rPr>
                <w:rFonts w:ascii="Arial Narrow" w:hAnsi="Arial Narrow" w:eastAsia="Arial Narrow" w:cs="Arial Narrow"/>
                <w:sz w:val="20"/>
                <w:szCs w:val="20"/>
              </w:rPr>
            </w:pPr>
            <w:r>
              <w:rPr>
                <w:rFonts w:eastAsia="Arial Narrow" w:cs="Arial Narrow" w:ascii="Arial Narrow" w:hAnsi="Arial Narrow"/>
                <w:sz w:val="20"/>
                <w:szCs w:val="20"/>
              </w:rPr>
            </w:r>
          </w:p>
        </w:tc>
      </w:tr>
    </w:tbl>
    <w:p>
      <w:pPr>
        <w:pStyle w:val="Normal"/>
        <w:keepNext w:val="false"/>
        <w:keepLines w:val="false"/>
        <w:pageBreakBefore w:val="false"/>
        <w:widowControl w:val="false"/>
        <w:shd w:val="clear" w:fill="auto"/>
        <w:spacing w:lineRule="auto" w:line="240" w:before="0" w:after="0"/>
        <w:ind w:left="0" w:right="0" w:hanging="0"/>
        <w:jc w:val="left"/>
        <w:rPr>
          <w:rFonts w:ascii="Arial Narrow" w:hAnsi="Arial Narrow" w:eastAsia="Arial Narrow" w:cs="Arial Narrow"/>
          <w:sz w:val="20"/>
          <w:szCs w:val="20"/>
        </w:rPr>
      </w:pPr>
      <w:r>
        <w:rPr>
          <w:rFonts w:eastAsia="Arial Narrow" w:cs="Arial Narrow" w:ascii="Arial Narrow" w:hAnsi="Arial Narrow"/>
          <w:sz w:val="20"/>
          <w:szCs w:val="20"/>
        </w:rPr>
      </w:r>
    </w:p>
    <w:tbl>
      <w:tblPr>
        <w:tblStyle w:val="Table2"/>
        <w:tblpPr w:bottomFromText="0" w:horzAnchor="text" w:leftFromText="180" w:rightFromText="180" w:tblpX="0" w:tblpY="189" w:topFromText="0" w:vertAnchor="text"/>
        <w:tblW w:w="15830" w:type="dxa"/>
        <w:jc w:val="left"/>
        <w:tblInd w:w="0" w:type="dxa"/>
        <w:tblLayout w:type="fixed"/>
        <w:tblCellMar>
          <w:top w:w="144" w:type="dxa"/>
          <w:left w:w="115" w:type="dxa"/>
          <w:bottom w:w="0" w:type="dxa"/>
          <w:right w:w="115" w:type="dxa"/>
        </w:tblCellMar>
        <w:tblLook w:val="0600"/>
      </w:tblPr>
      <w:tblGrid>
        <w:gridCol w:w="6930"/>
        <w:gridCol w:w="8899"/>
      </w:tblGrid>
      <w:tr>
        <w:trPr>
          <w:trHeight w:val="414" w:hRule="atLeast"/>
        </w:trPr>
        <w:tc>
          <w:tcPr>
            <w:tcW w:w="6930" w:type="dxa"/>
            <w:tcBorders/>
          </w:tcPr>
          <w:p>
            <w:pPr>
              <w:pStyle w:val="Normal"/>
              <w:keepNext w:val="false"/>
              <w:keepLines w:val="false"/>
              <w:widowControl w:val="false"/>
              <w:shd w:val="clear" w:fill="auto"/>
              <w:tabs>
                <w:tab w:val="clear" w:pos="720"/>
                <w:tab w:val="left" w:pos="305" w:leader="none"/>
              </w:tabs>
              <w:spacing w:lineRule="auto" w:line="240" w:before="0" w:after="0"/>
              <w:ind w:left="0" w:right="0" w:hanging="0"/>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Client </w:t>
            </w:r>
            <w:r>
              <w:rPr>
                <w:rFonts w:eastAsia="Arial Narrow" w:cs="Arial Narrow" w:ascii="Arial Narrow" w:hAnsi="Arial Narrow"/>
                <w:sz w:val="20"/>
                <w:szCs w:val="20"/>
                <w:shd w:fill="auto" w:val="clear"/>
              </w:rPr>
              <w:t>representative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name: </w:t>
            </w:r>
            <w:r>
              <w:rPr>
                <w:rFonts w:eastAsia="Arial Narrow" w:cs="Arial Narrow" w:ascii="Arial Narrow" w:hAnsi="Arial Narrow"/>
                <w:sz w:val="20"/>
                <w:szCs w:val="20"/>
                <w:u w:val="single"/>
                <w:shd w:fill="auto" w:val="clear"/>
              </w:rPr>
              <w:t>[client_name]</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br/>
              <w:t xml:space="preserve">Address:  </w:t>
            </w:r>
            <w:r>
              <w:rPr>
                <w:rFonts w:eastAsia="Arial Narrow" w:cs="Arial Narrow" w:ascii="Arial Narrow" w:hAnsi="Arial Narrow"/>
                <w:sz w:val="20"/>
                <w:szCs w:val="20"/>
                <w:u w:val="single"/>
                <w:shd w:fill="auto" w:val="clear"/>
              </w:rPr>
              <w:t>[address]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Stamp and/</w:t>
            </w:r>
            <w:r>
              <w:rPr>
                <w:rFonts w:eastAsia="Arial Narrow" w:cs="Arial Narrow" w:ascii="Arial Narrow" w:hAnsi="Arial Narrow"/>
                <w:sz w:val="20"/>
                <w:szCs w:val="20"/>
                <w:shd w:fill="auto" w:val="clear"/>
              </w:rPr>
              <w:t>or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signature: </w:t>
            </w:r>
          </w:p>
        </w:tc>
        <w:tc>
          <w:tcPr>
            <w:tcW w:w="8899" w:type="dxa"/>
            <w:tcBorders/>
            <w:tcMar>
              <w:top w:w="0" w:type="dxa"/>
              <w:left w:w="108" w:type="dxa"/>
              <w:right w:w="108" w:type="dxa"/>
            </w:tcMar>
          </w:tcPr>
          <w:p>
            <w:pPr>
              <w:pStyle w:val="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Klimatika AC and Refrigerator Maintenance LLC</w:t>
            </w:r>
          </w:p>
          <w:p>
            <w:pPr>
              <w:pStyle w:val="Normal"/>
              <w:keepNext w:val="false"/>
              <w:keepLines w:val="false"/>
              <w:widowControl w:val="false"/>
              <w:shd w:val="clear" w:fill="auto"/>
              <w:tabs>
                <w:tab w:val="clear" w:pos="720"/>
                <w:tab w:val="left" w:pos="305" w:leader="none"/>
              </w:tabs>
              <w:spacing w:lineRule="auto" w:line="240" w:before="0" w:after="0"/>
              <w:ind w:left="0" w:right="0" w:hanging="0"/>
              <w:jc w:val="both"/>
              <w:rPr/>
            </w:pPr>
            <w:r>
              <w:drawing>
                <wp:anchor behindDoc="0" distT="114300" distB="114300" distL="114300" distR="114300" simplePos="0" locked="0" layoutInCell="1" allowOverlap="1" relativeHeight="2">
                  <wp:simplePos x="0" y="0"/>
                  <wp:positionH relativeFrom="column">
                    <wp:posOffset>2354580</wp:posOffset>
                  </wp:positionH>
                  <wp:positionV relativeFrom="paragraph">
                    <wp:posOffset>-24130</wp:posOffset>
                  </wp:positionV>
                  <wp:extent cx="2292985" cy="1240155"/>
                  <wp:effectExtent l="0" t="0" r="0" b="0"/>
                  <wp:wrapSquare wrapText="bothSides"/>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5"/>
                          <a:stretch>
                            <a:fillRect/>
                          </a:stretch>
                        </pic:blipFill>
                        <pic:spPr bwMode="auto">
                          <a:xfrm>
                            <a:off x="0" y="0"/>
                            <a:ext cx="2292985" cy="1240155"/>
                          </a:xfrm>
                          <a:prstGeom prst="rect">
                            <a:avLst/>
                          </a:prstGeom>
                        </pic:spPr>
                      </pic:pic>
                    </a:graphicData>
                  </a:graphic>
                </wp:anchor>
              </w:drawing>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General Manager: Mr. Andrei Nosikov</w:t>
            </w:r>
          </w:p>
          <w:p>
            <w:pPr>
              <w:pStyle w:val="Normal"/>
              <w:keepNext w:val="false"/>
              <w:keepLines w:val="false"/>
              <w:widowControl w:val="false"/>
              <w:shd w:val="clear" w:fill="auto"/>
              <w:tabs>
                <w:tab w:val="clear" w:pos="720"/>
                <w:tab w:val="left" w:pos="305" w:leader="none"/>
              </w:tabs>
              <w:spacing w:lineRule="auto" w:line="240" w:before="0" w:after="0"/>
              <w:ind w:left="0" w:right="0" w:hanging="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Stamp and signature:</w:t>
            </w:r>
          </w:p>
        </w:tc>
      </w:tr>
    </w:tbl>
    <w:p>
      <w:pPr>
        <w:pStyle w:val="Normal"/>
        <w:spacing w:lineRule="auto" w:line="240"/>
        <w:rPr>
          <w:rFonts w:ascii="Arial Narrow" w:hAnsi="Arial Narrow" w:eastAsia="Arial Narrow" w:cs="Arial Narrow"/>
          <w:b/>
          <w:sz w:val="20"/>
          <w:szCs w:val="20"/>
        </w:rPr>
      </w:pPr>
      <w:r>
        <w:rPr>
          <w:rFonts w:eastAsia="Arial Narrow" w:cs="Arial Narrow" w:ascii="Arial Narrow" w:hAnsi="Arial Narrow"/>
          <w:b/>
          <w:sz w:val="20"/>
          <w:szCs w:val="20"/>
        </w:rPr>
      </w:r>
    </w:p>
    <w:p>
      <w:pPr>
        <w:pStyle w:val="Normal"/>
        <w:spacing w:lineRule="auto" w:line="240"/>
        <w:rPr>
          <w:rFonts w:ascii="Arial Narrow" w:hAnsi="Arial Narrow" w:eastAsia="Arial Narrow" w:cs="Arial Narrow"/>
          <w:b/>
          <w:sz w:val="20"/>
          <w:szCs w:val="20"/>
        </w:rPr>
      </w:pPr>
      <w:r>
        <w:rPr>
          <w:rFonts w:eastAsia="Arial Narrow" w:cs="Arial Narrow" w:ascii="Arial Narrow" w:hAnsi="Arial Narrow"/>
          <w:b/>
          <w:sz w:val="20"/>
          <w:szCs w:val="20"/>
        </w:rPr>
      </w:r>
    </w:p>
    <w:p>
      <w:pPr>
        <w:pStyle w:val="Normal"/>
        <w:pBdr>
          <w:bottom w:val="single" w:sz="4" w:space="1" w:color="000000"/>
        </w:pBdr>
        <w:spacing w:lineRule="auto" w:line="240"/>
        <w:rPr/>
      </w:pPr>
      <w:r>
        <w:rPr>
          <w:rFonts w:eastAsia="Arial Narrow" w:cs="Arial Narrow" w:ascii="Arial Narrow" w:hAnsi="Arial Narrow"/>
          <w:b/>
          <w:sz w:val="24"/>
          <w:szCs w:val="24"/>
        </w:rPr>
        <w:t>FINANCIAL TERMS</w:t>
      </w:r>
    </w:p>
    <w:p>
      <w:pPr>
        <w:pStyle w:val="Normal"/>
        <w:spacing w:lineRule="auto" w:line="240"/>
        <w:rPr>
          <w:rFonts w:ascii="Arial Narrow" w:hAnsi="Arial Narrow" w:eastAsia="Arial Narrow" w:cs="Arial Narrow"/>
          <w:b/>
          <w:sz w:val="20"/>
          <w:szCs w:val="20"/>
        </w:rPr>
      </w:pPr>
      <w:r>
        <w:rPr>
          <w:rFonts w:eastAsia="Arial Narrow" w:cs="Arial Narrow" w:ascii="Arial Narrow" w:hAnsi="Arial Narrow"/>
          <w:b/>
          <w:sz w:val="20"/>
          <w:szCs w:val="20"/>
        </w:rPr>
      </w:r>
    </w:p>
    <w:tbl>
      <w:tblPr>
        <w:tblStyle w:val="Table3"/>
        <w:tblW w:w="15075" w:type="dxa"/>
        <w:jc w:val="left"/>
        <w:tblInd w:w="586" w:type="dxa"/>
        <w:tblLayout w:type="fixed"/>
        <w:tblCellMar>
          <w:top w:w="0" w:type="dxa"/>
          <w:left w:w="108" w:type="dxa"/>
          <w:bottom w:w="0" w:type="dxa"/>
          <w:right w:w="108" w:type="dxa"/>
        </w:tblCellMar>
        <w:tblLook w:val="0400"/>
      </w:tblPr>
      <w:tblGrid>
        <w:gridCol w:w="705"/>
        <w:gridCol w:w="7785"/>
        <w:gridCol w:w="2145"/>
        <w:gridCol w:w="2055"/>
        <w:gridCol w:w="2385"/>
      </w:tblGrid>
      <w:tr>
        <w:trPr>
          <w:trHeight w:val="249" w:hRule="atLeast"/>
        </w:trPr>
        <w:tc>
          <w:tcPr>
            <w:tcW w:w="705" w:type="dxa"/>
            <w:tcBorders/>
            <w:shd w:fill="auto" w:val="clear"/>
            <w:vAlign w:val="center"/>
          </w:tcPr>
          <w:p>
            <w:pPr>
              <w:pStyle w:val="Normal"/>
              <w:widowControl w:val="false"/>
              <w:spacing w:lineRule="auto" w:line="240" w:before="0" w:after="113"/>
              <w:jc w:val="center"/>
              <w:rPr/>
            </w:pPr>
            <w:r>
              <w:rPr>
                <w:rFonts w:eastAsia="Arial Unicode MS" w:cs="Arial Unicode MS" w:ascii="Arial Unicode MS" w:hAnsi="Arial Unicode MS"/>
                <w:b/>
                <w:sz w:val="24"/>
                <w:szCs w:val="24"/>
                <w:u w:val="single"/>
                <w:shd w:fill="auto" w:val="clear"/>
              </w:rPr>
              <w:t>№</w:t>
            </w:r>
            <w:sdt>
              <w:sdtPr>
                <w:tag w:val="goog_rdk_1"/>
              </w:sdtPr>
              <w:sdtContent>
                <w:r>
                  <w:rPr>
                    <w:rFonts w:eastAsia="Arial Unicode MS" w:cs="Arial Unicode MS" w:ascii="Arial Unicode MS" w:hAnsi="Arial Unicode MS"/>
                    <w:b/>
                    <w:sz w:val="24"/>
                    <w:szCs w:val="24"/>
                    <w:u w:val="single"/>
                    <w:shd w:fill="auto" w:val="clear"/>
                  </w:rPr>
                </w:r>
                <w:r>
                  <w:rPr>
                    <w:rFonts w:eastAsia="Arial Unicode MS" w:cs="Arial Unicode MS" w:ascii="Arial Unicode MS" w:hAnsi="Arial Unicode MS"/>
                    <w:b/>
                    <w:sz w:val="24"/>
                    <w:szCs w:val="24"/>
                    <w:u w:val="single"/>
                    <w:shd w:fill="auto" w:val="clear"/>
                  </w:rPr>
                </w:r>
              </w:sdtContent>
            </w:sdt>
          </w:p>
        </w:tc>
        <w:tc>
          <w:tcPr>
            <w:tcW w:w="7785" w:type="dxa"/>
            <w:tcBorders/>
            <w:shd w:fill="auto" w:val="clear"/>
            <w:vAlign w:val="center"/>
          </w:tcPr>
          <w:p>
            <w:pPr>
              <w:pStyle w:val="Normal"/>
              <w:widowControl w:val="false"/>
              <w:spacing w:lineRule="auto" w:line="240" w:before="0" w:after="60"/>
              <w:rPr/>
            </w:pPr>
            <w:r>
              <w:rPr>
                <w:rFonts w:eastAsia="Arial Narrow" w:cs="Arial Narrow" w:ascii="Arial Narrow" w:hAnsi="Arial Narrow"/>
                <w:b/>
                <w:sz w:val="24"/>
                <w:szCs w:val="24"/>
                <w:u w:val="single"/>
                <w:shd w:fill="auto" w:val="clear"/>
              </w:rPr>
              <w:t>Services Description*</w:t>
            </w:r>
          </w:p>
        </w:tc>
        <w:tc>
          <w:tcPr>
            <w:tcW w:w="214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b/>
                <w:sz w:val="24"/>
                <w:szCs w:val="24"/>
                <w:u w:val="single"/>
                <w:shd w:fill="auto" w:val="clear"/>
              </w:rPr>
              <w:t>Price</w:t>
            </w:r>
          </w:p>
        </w:tc>
        <w:tc>
          <w:tcPr>
            <w:tcW w:w="2055" w:type="dxa"/>
            <w:tcBorders/>
            <w:shd w:fill="auto" w:val="clear"/>
            <w:vAlign w:val="center"/>
          </w:tcPr>
          <w:p>
            <w:pPr>
              <w:pStyle w:val="Normal"/>
              <w:widowControl w:val="false"/>
              <w:spacing w:lineRule="auto" w:line="240" w:before="0" w:after="60"/>
              <w:jc w:val="center"/>
              <w:rPr/>
            </w:pPr>
            <w:r>
              <w:rPr>
                <w:rFonts w:eastAsia="Arial Narrow" w:cs="Arial Narrow" w:ascii="Arial Narrow" w:hAnsi="Arial Narrow"/>
                <w:b/>
                <w:sz w:val="24"/>
                <w:szCs w:val="24"/>
                <w:u w:val="single"/>
                <w:shd w:fill="auto" w:val="clear"/>
              </w:rPr>
              <w:t>Qnty</w:t>
            </w:r>
          </w:p>
        </w:tc>
        <w:tc>
          <w:tcPr>
            <w:tcW w:w="238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b/>
                <w:sz w:val="24"/>
                <w:szCs w:val="24"/>
                <w:u w:val="single"/>
                <w:shd w:fill="auto" w:val="clear"/>
              </w:rPr>
              <w:t>Amount</w:t>
            </w:r>
          </w:p>
        </w:tc>
      </w:tr>
      <w:tr>
        <w:trPr>
          <w:trHeight w:val="140" w:hRule="atLeast"/>
        </w:trPr>
        <w:tc>
          <w:tcPr>
            <w:tcW w:w="705" w:type="dxa"/>
            <w:tcBorders/>
            <w:shd w:fill="auto" w:val="clear"/>
            <w:vAlign w:val="center"/>
          </w:tcPr>
          <w:p>
            <w:pPr>
              <w:pStyle w:val="Normal"/>
              <w:widowControl w:val="false"/>
              <w:spacing w:lineRule="auto" w:line="240" w:before="0" w:after="60"/>
              <w:jc w:val="center"/>
              <w:rPr>
                <w:rFonts w:ascii="Arial Narrow" w:hAnsi="Arial Narrow" w:eastAsia="Arial Narrow" w:cs="Arial Narrow"/>
                <w:b/>
                <w:color w:val="FFFFFF"/>
                <w:sz w:val="24"/>
                <w:szCs w:val="24"/>
                <w:highlight w:val="none"/>
                <w:shd w:fill="auto" w:val="clear"/>
              </w:rPr>
            </w:pPr>
            <w:r>
              <w:rPr>
                <w:rFonts w:eastAsia="Arial Narrow" w:cs="Arial Narrow" w:ascii="Arial Narrow" w:hAnsi="Arial Narrow"/>
                <w:b/>
                <w:color w:val="FFFFFF"/>
                <w:sz w:val="24"/>
                <w:szCs w:val="24"/>
                <w:shd w:fill="auto" w:val="clear"/>
              </w:rPr>
            </w:r>
          </w:p>
        </w:tc>
        <w:tc>
          <w:tcPr>
            <w:tcW w:w="77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055" w:type="dxa"/>
            <w:tcBorders/>
            <w:shd w:fill="auto" w:val="clear"/>
            <w:vAlign w:val="center"/>
          </w:tcPr>
          <w:p>
            <w:pPr>
              <w:pStyle w:val="Normal"/>
              <w:widowControl w:val="false"/>
              <w:spacing w:lineRule="auto" w:line="240" w:before="0" w:after="60"/>
              <w:jc w:val="right"/>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3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r>
      <w:tr>
        <w:trPr>
          <w:trHeight w:val="261" w:hRule="atLeast"/>
        </w:trPr>
        <w:tc>
          <w:tcPr>
            <w:tcW w:w="15075" w:type="dxa"/>
            <w:gridSpan w:val="5"/>
            <w:tcBorders/>
            <w:shd w:fill="auto" w:val="clear"/>
            <w:vAlign w:val="center"/>
          </w:tcPr>
          <w:p>
            <w:pPr>
              <w:pStyle w:val="Normal"/>
              <w:widowControl w:val="false"/>
              <w:spacing w:lineRule="auto" w:line="240" w:before="0" w:after="60"/>
              <w:rPr/>
            </w:pPr>
            <w:r>
              <w:rPr>
                <w:rFonts w:eastAsia="Arial Narrow" w:cs="Arial Narrow" w:ascii="Arial Narrow" w:hAnsi="Arial Narrow"/>
                <w:b/>
                <w:color w:val="000000"/>
                <w:sz w:val="24"/>
                <w:szCs w:val="24"/>
                <w:shd w:fill="auto" w:val="clear"/>
              </w:rPr>
              <w:t xml:space="preserve">ANNUAL SERVICE CYCLE </w:t>
            </w:r>
          </w:p>
        </w:tc>
      </w:tr>
      <w:tr>
        <w:trPr>
          <w:trHeight w:val="249" w:hRule="atLeast"/>
        </w:trPr>
        <w:tc>
          <w:tcPr>
            <w:tcW w:w="705" w:type="dxa"/>
            <w:tcBorders/>
            <w:shd w:fill="auto" w:val="clear"/>
            <w:vAlign w:val="center"/>
          </w:tcPr>
          <w:p>
            <w:pPr>
              <w:pStyle w:val="Normal"/>
              <w:widowControl w:val="false"/>
              <w:spacing w:lineRule="auto" w:line="240" w:before="0" w:after="60"/>
              <w:rPr>
                <w:rFonts w:ascii="Arial Narrow" w:hAnsi="Arial Narrow" w:eastAsia="Arial Narrow" w:cs="Arial Narrow"/>
                <w:b/>
                <w:color w:val="000000"/>
                <w:sz w:val="24"/>
                <w:szCs w:val="24"/>
                <w:highlight w:val="none"/>
                <w:shd w:fill="auto" w:val="clear"/>
              </w:rPr>
            </w:pPr>
            <w:r>
              <w:rPr>
                <w:rFonts w:eastAsia="Arial Narrow" w:cs="Arial Narrow" w:ascii="Arial Narrow" w:hAnsi="Arial Narrow"/>
                <w:b/>
                <w:color w:val="000000"/>
                <w:sz w:val="24"/>
                <w:szCs w:val="24"/>
                <w:shd w:fill="auto" w:val="clear"/>
              </w:rPr>
            </w:r>
          </w:p>
        </w:tc>
        <w:tc>
          <w:tcPr>
            <w:tcW w:w="77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385" w:type="dxa"/>
            <w:tcBorders/>
            <w:shd w:fill="auto" w:val="clear"/>
            <w:vAlign w:val="center"/>
          </w:tcPr>
          <w:p>
            <w:pPr>
              <w:pStyle w:val="Normal"/>
              <w:widowControl w:val="false"/>
              <w:spacing w:lineRule="auto" w:line="240" w:before="0" w:after="60"/>
              <w:jc w:val="center"/>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r>
      <w:tr>
        <w:trPr>
          <w:trHeight w:val="249" w:hRule="atLeast"/>
        </w:trPr>
        <w:tc>
          <w:tcPr>
            <w:tcW w:w="705" w:type="dxa"/>
            <w:tcBorders/>
            <w:shd w:fill="auto" w:val="clear"/>
            <w:vAlign w:val="center"/>
          </w:tcPr>
          <w:p>
            <w:pPr>
              <w:pStyle w:val="Normal"/>
              <w:widowControl w:val="false"/>
              <w:spacing w:lineRule="auto" w:line="240" w:before="0" w:after="60"/>
              <w:jc w:val="center"/>
              <w:rPr/>
            </w:pPr>
            <w:r>
              <w:rPr>
                <w:rFonts w:eastAsia="Arial Narrow" w:cs="Arial Narrow" w:ascii="Arial Narrow" w:hAnsi="Arial Narrow"/>
                <w:color w:val="00B050"/>
                <w:sz w:val="24"/>
                <w:szCs w:val="24"/>
                <w:shd w:fill="auto" w:val="clear"/>
              </w:rPr>
              <w:t>1</w:t>
            </w:r>
          </w:p>
        </w:tc>
        <w:tc>
          <w:tcPr>
            <w:tcW w:w="7785" w:type="dxa"/>
            <w:tcBorders/>
            <w:shd w:fill="auto" w:val="clear"/>
            <w:vAlign w:val="center"/>
          </w:tcPr>
          <w:p>
            <w:pPr>
              <w:pStyle w:val="Normal"/>
              <w:widowControl w:val="false"/>
              <w:spacing w:lineRule="auto" w:line="240" w:before="0" w:after="60"/>
              <w:rPr/>
            </w:pPr>
            <w:r>
              <w:rPr>
                <w:rFonts w:eastAsia="Arial Narrow" w:cs="Arial Narrow" w:ascii="Arial Narrow" w:hAnsi="Arial Narrow"/>
                <w:color w:val="00B050"/>
                <w:sz w:val="24"/>
                <w:szCs w:val="24"/>
                <w:shd w:fill="auto" w:val="clear"/>
              </w:rPr>
              <w:t>Service 1 ([service1_date])</w:t>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color w:val="000000"/>
                <w:sz w:val="24"/>
                <w:szCs w:val="24"/>
                <w:highlight w:val="none"/>
                <w:shd w:fill="auto" w:val="clear"/>
              </w:rPr>
            </w:pPr>
            <w:r>
              <w:rPr>
                <w:rFonts w:eastAsia="Arial Narrow" w:cs="Arial Narrow" w:ascii="Arial Narrow" w:hAnsi="Arial Narrow"/>
                <w:color w:val="000000"/>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sz w:val="24"/>
                <w:szCs w:val="24"/>
                <w:highlight w:val="none"/>
                <w:shd w:fill="auto" w:val="clear"/>
              </w:rPr>
            </w:pPr>
            <w:r>
              <w:rPr>
                <w:rFonts w:eastAsia="Arial Narrow" w:cs="Arial Narrow" w:ascii="Arial Narrow" w:hAnsi="Arial Narrow"/>
                <w:sz w:val="24"/>
                <w:szCs w:val="24"/>
                <w:shd w:fill="auto" w:val="clear"/>
              </w:rPr>
            </w:r>
          </w:p>
        </w:tc>
        <w:tc>
          <w:tcPr>
            <w:tcW w:w="238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00B050"/>
                <w:sz w:val="24"/>
                <w:szCs w:val="24"/>
                <w:shd w:fill="auto" w:val="clear"/>
              </w:rPr>
              <w:t>AED</w:t>
            </w:r>
            <w:r>
              <w:rPr>
                <w:rFonts w:eastAsia="Arial Narrow" w:cs="Arial Narrow" w:ascii="Arial Narrow" w:hAnsi="Arial Narrow"/>
                <w:color w:val="000000"/>
                <w:sz w:val="24"/>
                <w:szCs w:val="24"/>
                <w:shd w:fill="auto" w:val="clear"/>
              </w:rPr>
              <w:t xml:space="preserve"> [service1_price]</w:t>
            </w:r>
          </w:p>
        </w:tc>
      </w:tr>
      <w:tr>
        <w:trPr>
          <w:trHeight w:val="249" w:hRule="atLeast"/>
        </w:trPr>
        <w:tc>
          <w:tcPr>
            <w:tcW w:w="705" w:type="dxa"/>
            <w:tcBorders/>
            <w:shd w:fill="auto" w:val="clear"/>
            <w:vAlign w:val="center"/>
          </w:tcPr>
          <w:p>
            <w:pPr>
              <w:pStyle w:val="Normal"/>
              <w:widowControl w:val="false"/>
              <w:spacing w:lineRule="auto" w:line="240" w:before="0" w:after="60"/>
              <w:jc w:val="center"/>
              <w:rPr/>
            </w:pPr>
            <w:r>
              <w:rPr>
                <w:rFonts w:eastAsia="Arial Narrow" w:cs="Arial Narrow" w:ascii="Arial Narrow" w:hAnsi="Arial Narrow"/>
                <w:color w:val="00B050"/>
                <w:sz w:val="24"/>
                <w:szCs w:val="24"/>
                <w:shd w:fill="auto" w:val="clear"/>
              </w:rPr>
              <w:t>2</w:t>
            </w:r>
          </w:p>
        </w:tc>
        <w:tc>
          <w:tcPr>
            <w:tcW w:w="7785" w:type="dxa"/>
            <w:tcBorders/>
            <w:shd w:fill="auto" w:val="clear"/>
            <w:vAlign w:val="center"/>
          </w:tcPr>
          <w:p>
            <w:pPr>
              <w:pStyle w:val="Normal"/>
              <w:widowControl w:val="false"/>
              <w:spacing w:lineRule="auto" w:line="240" w:before="0" w:after="60"/>
              <w:rPr/>
            </w:pPr>
            <w:r>
              <w:rPr>
                <w:rFonts w:eastAsia="Arial Narrow" w:cs="Arial Narrow" w:ascii="Arial Narrow" w:hAnsi="Arial Narrow"/>
                <w:color w:val="00B050"/>
                <w:sz w:val="24"/>
                <w:szCs w:val="24"/>
                <w:shd w:fill="auto" w:val="clear"/>
              </w:rPr>
              <w:t>Service 2 ([service2_date])</w:t>
            </w:r>
          </w:p>
        </w:tc>
        <w:tc>
          <w:tcPr>
            <w:tcW w:w="214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FF0000"/>
                <w:sz w:val="24"/>
                <w:szCs w:val="24"/>
                <w:shd w:fill="auto" w:val="clear"/>
              </w:rPr>
              <w:t>-[discount]%</w:t>
            </w:r>
          </w:p>
        </w:tc>
        <w:tc>
          <w:tcPr>
            <w:tcW w:w="2055" w:type="dxa"/>
            <w:tcBorders/>
            <w:shd w:fill="auto" w:val="clear"/>
            <w:vAlign w:val="center"/>
          </w:tcPr>
          <w:p>
            <w:pPr>
              <w:pStyle w:val="Normal"/>
              <w:widowControl w:val="false"/>
              <w:spacing w:lineRule="auto" w:line="240" w:before="0" w:after="60"/>
              <w:jc w:val="center"/>
              <w:rPr>
                <w:rFonts w:ascii="Arial Narrow" w:hAnsi="Arial Narrow" w:eastAsia="Arial Narrow" w:cs="Arial Narrow"/>
                <w:color w:val="FF0000"/>
                <w:sz w:val="24"/>
                <w:szCs w:val="24"/>
                <w:highlight w:val="none"/>
                <w:shd w:fill="auto" w:val="clear"/>
              </w:rPr>
            </w:pPr>
            <w:r>
              <w:rPr>
                <w:rFonts w:eastAsia="Arial Narrow" w:cs="Arial Narrow" w:ascii="Arial Narrow" w:hAnsi="Arial Narrow"/>
                <w:color w:val="FF0000"/>
                <w:sz w:val="24"/>
                <w:szCs w:val="24"/>
                <w:shd w:fill="auto" w:val="clear"/>
              </w:rPr>
            </w:r>
          </w:p>
        </w:tc>
        <w:tc>
          <w:tcPr>
            <w:tcW w:w="2385" w:type="dxa"/>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00B050"/>
                <w:sz w:val="24"/>
                <w:szCs w:val="24"/>
                <w:shd w:fill="auto" w:val="clear"/>
              </w:rPr>
              <w:t>AED</w:t>
            </w:r>
            <w:r>
              <w:rPr>
                <w:rFonts w:eastAsia="Arial Narrow" w:cs="Arial Narrow" w:ascii="Arial Narrow" w:hAnsi="Arial Narrow"/>
                <w:color w:val="000000"/>
                <w:sz w:val="24"/>
                <w:szCs w:val="24"/>
                <w:shd w:fill="auto" w:val="clear"/>
              </w:rPr>
              <w:t xml:space="preserve"> [service2_price]</w:t>
            </w:r>
          </w:p>
        </w:tc>
      </w:tr>
      <w:tr>
        <w:trPr>
          <w:trHeight w:val="249" w:hRule="atLeast"/>
        </w:trPr>
        <w:tc>
          <w:tcPr>
            <w:tcW w:w="705" w:type="dxa"/>
            <w:tcBorders/>
            <w:shd w:fill="auto" w:val="clear"/>
            <w:vAlign w:val="center"/>
          </w:tcPr>
          <w:p>
            <w:pPr>
              <w:pStyle w:val="Normal"/>
              <w:widowControl w:val="false"/>
              <w:spacing w:lineRule="auto" w:line="240" w:before="0" w:after="60"/>
              <w:jc w:val="center"/>
              <w:rPr/>
            </w:pPr>
            <w:r>
              <w:rPr>
                <w:rFonts w:eastAsia="Arial Narrow" w:cs="Arial Narrow" w:ascii="Arial Narrow" w:hAnsi="Arial Narrow"/>
                <w:color w:val="00B050"/>
                <w:sz w:val="24"/>
                <w:szCs w:val="24"/>
                <w:shd w:fill="auto" w:val="clear"/>
              </w:rPr>
              <w:t>3</w:t>
            </w:r>
          </w:p>
        </w:tc>
        <w:tc>
          <w:tcPr>
            <w:tcW w:w="7785" w:type="dxa"/>
            <w:tcBorders>
              <w:bottom w:val="single" w:sz="4" w:space="0" w:color="000000"/>
            </w:tcBorders>
            <w:shd w:fill="auto" w:val="clear"/>
            <w:vAlign w:val="center"/>
          </w:tcPr>
          <w:p>
            <w:pPr>
              <w:pStyle w:val="Normal"/>
              <w:widowControl w:val="false"/>
              <w:spacing w:lineRule="auto" w:line="240" w:before="0" w:after="60"/>
              <w:rPr/>
            </w:pPr>
            <w:r>
              <w:rPr>
                <w:rFonts w:eastAsia="Arial Narrow" w:cs="Arial Narrow" w:ascii="Arial Narrow" w:hAnsi="Arial Narrow"/>
                <w:color w:val="00B050"/>
                <w:sz w:val="24"/>
                <w:szCs w:val="24"/>
                <w:shd w:fill="auto" w:val="clear"/>
              </w:rPr>
              <w:t>Service 3 ([service3_date])</w:t>
            </w:r>
          </w:p>
        </w:tc>
        <w:tc>
          <w:tcPr>
            <w:tcW w:w="2145" w:type="dxa"/>
            <w:tcBorders>
              <w:bottom w:val="single" w:sz="4" w:space="0" w:color="000000"/>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FF0000"/>
                <w:sz w:val="24"/>
                <w:szCs w:val="24"/>
                <w:shd w:fill="auto" w:val="clear"/>
              </w:rPr>
              <w:t> </w:t>
            </w:r>
            <w:r>
              <w:rPr>
                <w:rFonts w:eastAsia="Arial Narrow" w:cs="Arial Narrow" w:ascii="Arial Narrow" w:hAnsi="Arial Narrow"/>
                <w:color w:val="FF0000"/>
                <w:sz w:val="24"/>
                <w:szCs w:val="24"/>
                <w:shd w:fill="auto" w:val="clear"/>
              </w:rPr>
              <w:t>-[discount]%</w:t>
            </w:r>
          </w:p>
        </w:tc>
        <w:tc>
          <w:tcPr>
            <w:tcW w:w="2055" w:type="dxa"/>
            <w:tcBorders>
              <w:bottom w:val="single" w:sz="4" w:space="0" w:color="000000"/>
            </w:tcBorders>
            <w:shd w:fill="auto" w:val="clear"/>
            <w:vAlign w:val="center"/>
          </w:tcPr>
          <w:p>
            <w:pPr>
              <w:pStyle w:val="Normal"/>
              <w:widowControl w:val="false"/>
              <w:spacing w:lineRule="auto" w:line="240" w:before="0" w:after="60"/>
              <w:jc w:val="center"/>
              <w:rPr>
                <w:rFonts w:ascii="Arial Narrow" w:hAnsi="Arial Narrow" w:eastAsia="Arial Narrow" w:cs="Arial Narrow"/>
                <w:color w:val="000000"/>
                <w:sz w:val="24"/>
                <w:szCs w:val="24"/>
                <w:highlight w:val="none"/>
                <w:shd w:fill="auto" w:val="clear"/>
              </w:rPr>
            </w:pPr>
            <w:r>
              <w:rPr>
                <w:rFonts w:eastAsia="Arial Narrow" w:cs="Arial Narrow" w:ascii="Arial Narrow" w:hAnsi="Arial Narrow"/>
                <w:color w:val="000000"/>
                <w:sz w:val="24"/>
                <w:szCs w:val="24"/>
                <w:shd w:fill="auto" w:val="clear"/>
              </w:rPr>
            </w:r>
          </w:p>
        </w:tc>
        <w:tc>
          <w:tcPr>
            <w:tcW w:w="2385" w:type="dxa"/>
            <w:tcBorders>
              <w:bottom w:val="single" w:sz="4" w:space="0" w:color="000000"/>
            </w:tcBorders>
            <w:shd w:fill="auto" w:val="clear"/>
            <w:vAlign w:val="center"/>
          </w:tcPr>
          <w:p>
            <w:pPr>
              <w:pStyle w:val="Normal"/>
              <w:widowControl w:val="false"/>
              <w:spacing w:lineRule="auto" w:line="240" w:before="0" w:after="60"/>
              <w:jc w:val="right"/>
              <w:rPr/>
            </w:pPr>
            <w:r>
              <w:rPr>
                <w:rFonts w:eastAsia="Arial Narrow" w:cs="Arial Narrow" w:ascii="Arial Narrow" w:hAnsi="Arial Narrow"/>
                <w:color w:val="00B050"/>
                <w:sz w:val="24"/>
                <w:szCs w:val="24"/>
                <w:shd w:fill="auto" w:val="clear"/>
              </w:rPr>
              <w:t>AED</w:t>
            </w:r>
            <w:r>
              <w:rPr>
                <w:rFonts w:eastAsia="Arial Narrow" w:cs="Arial Narrow" w:ascii="Arial Narrow" w:hAnsi="Arial Narrow"/>
                <w:sz w:val="24"/>
                <w:szCs w:val="24"/>
                <w:shd w:fill="auto" w:val="clear"/>
              </w:rPr>
              <w:t xml:space="preserve"> [service3_price]</w:t>
            </w:r>
          </w:p>
        </w:tc>
      </w:tr>
      <w:tr>
        <w:trPr>
          <w:trHeight w:val="249" w:hRule="atLeast"/>
        </w:trPr>
        <w:tc>
          <w:tcPr>
            <w:tcW w:w="705" w:type="dxa"/>
            <w:tcBorders/>
            <w:shd w:fill="auto" w:val="clear"/>
            <w:vAlign w:val="center"/>
          </w:tcPr>
          <w:p>
            <w:pPr>
              <w:pStyle w:val="Normal"/>
              <w:widowControl w:val="false"/>
              <w:spacing w:lineRule="auto" w:line="240" w:before="0" w:after="60"/>
              <w:jc w:val="right"/>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7785" w:type="dxa"/>
            <w:tcBorders/>
            <w:shd w:fill="auto" w:val="clear"/>
            <w:vAlign w:val="center"/>
          </w:tcPr>
          <w:p>
            <w:pPr>
              <w:pStyle w:val="Normal"/>
              <w:widowControl w:val="false"/>
              <w:spacing w:lineRule="auto" w:line="240" w:before="0" w:after="60"/>
              <w:rPr/>
            </w:pPr>
            <w:r>
              <w:rPr>
                <w:rFonts w:eastAsia="Arial Narrow" w:cs="Arial Narrow" w:ascii="Arial Narrow" w:hAnsi="Arial Narrow"/>
                <w:b/>
                <w:color w:val="00B050"/>
                <w:sz w:val="24"/>
                <w:szCs w:val="24"/>
                <w:shd w:fill="auto" w:val="clear"/>
              </w:rPr>
              <w:t>TOTAL for [total_text]</w:t>
            </w:r>
          </w:p>
        </w:tc>
        <w:tc>
          <w:tcPr>
            <w:tcW w:w="2145" w:type="dxa"/>
            <w:tcBorders/>
            <w:shd w:fill="auto" w:val="clear"/>
            <w:vAlign w:val="center"/>
          </w:tcPr>
          <w:p>
            <w:pPr>
              <w:pStyle w:val="Normal"/>
              <w:widowControl w:val="false"/>
              <w:spacing w:lineRule="auto" w:line="240" w:before="0" w:after="60"/>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2055" w:type="dxa"/>
            <w:tcBorders/>
            <w:shd w:fill="auto" w:val="clear"/>
            <w:vAlign w:val="center"/>
          </w:tcPr>
          <w:p>
            <w:pPr>
              <w:pStyle w:val="Normal"/>
              <w:widowControl w:val="false"/>
              <w:spacing w:lineRule="auto" w:line="240" w:before="0" w:after="60"/>
              <w:rPr>
                <w:rFonts w:ascii="Arial Narrow" w:hAnsi="Arial Narrow" w:eastAsia="Arial Narrow" w:cs="Arial Narrow"/>
                <w:b/>
                <w:color w:val="00B050"/>
                <w:sz w:val="24"/>
                <w:szCs w:val="24"/>
                <w:highlight w:val="none"/>
                <w:shd w:fill="auto" w:val="clear"/>
              </w:rPr>
            </w:pPr>
            <w:r>
              <w:rPr>
                <w:rFonts w:eastAsia="Arial Narrow" w:cs="Arial Narrow" w:ascii="Arial Narrow" w:hAnsi="Arial Narrow"/>
                <w:b/>
                <w:color w:val="00B050"/>
                <w:sz w:val="24"/>
                <w:szCs w:val="24"/>
                <w:shd w:fill="auto" w:val="clear"/>
              </w:rPr>
            </w:r>
          </w:p>
        </w:tc>
        <w:tc>
          <w:tcPr>
            <w:tcW w:w="2385" w:type="dxa"/>
            <w:tcBorders/>
            <w:shd w:fill="auto" w:val="clear"/>
            <w:vAlign w:val="center"/>
          </w:tcPr>
          <w:p>
            <w:pPr>
              <w:pStyle w:val="Normal"/>
              <w:widowControl w:val="false"/>
              <w:suppressAutoHyphens w:val="true"/>
              <w:bidi w:val="0"/>
              <w:spacing w:lineRule="auto" w:line="240" w:before="0" w:after="60"/>
              <w:ind w:left="0" w:right="0" w:hanging="0"/>
              <w:jc w:val="right"/>
              <w:rPr/>
            </w:pPr>
            <w:r>
              <w:rPr>
                <w:rFonts w:eastAsia="Arial Narrow" w:cs="Arial Narrow" w:ascii="Arial Narrow" w:hAnsi="Arial Narrow"/>
                <w:b/>
                <w:color w:val="00B050"/>
                <w:sz w:val="24"/>
                <w:szCs w:val="24"/>
                <w:shd w:fill="auto" w:val="clear"/>
              </w:rPr>
              <w:t xml:space="preserve">AED </w:t>
            </w:r>
            <w:r>
              <w:rPr>
                <w:rFonts w:eastAsia="Arial Narrow" w:cs="Arial Narrow" w:ascii="Arial Narrow" w:hAnsi="Arial Narrow"/>
                <w:sz w:val="24"/>
                <w:szCs w:val="24"/>
                <w:shd w:fill="auto" w:val="clear"/>
              </w:rPr>
              <w:t>[total]</w:t>
            </w:r>
          </w:p>
        </w:tc>
      </w:tr>
    </w:tbl>
    <w:p>
      <w:pPr>
        <w:pStyle w:val="Normal"/>
        <w:spacing w:lineRule="auto" w:line="240"/>
        <w:rPr>
          <w:rFonts w:ascii="Arial Narrow" w:hAnsi="Arial Narrow" w:eastAsia="Arial Narrow" w:cs="Arial Narrow"/>
          <w:b/>
          <w:sz w:val="20"/>
          <w:szCs w:val="20"/>
        </w:rPr>
      </w:pPr>
      <w:r>
        <w:rPr>
          <w:rFonts w:eastAsia="Arial Narrow" w:cs="Arial Narrow" w:ascii="Arial Narrow" w:hAnsi="Arial Narrow"/>
          <w:b/>
          <w:sz w:val="20"/>
          <w:szCs w:val="20"/>
        </w:rPr>
      </w:r>
      <w:r>
        <w:br w:type="page"/>
      </w:r>
    </w:p>
    <w:p>
      <w:pPr>
        <w:pStyle w:val="Normal"/>
        <w:pBdr>
          <w:bottom w:val="single" w:sz="4" w:space="1" w:color="000000"/>
        </w:pBdr>
        <w:spacing w:lineRule="auto" w:line="240"/>
        <w:rPr/>
      </w:pPr>
      <w:r>
        <w:rPr>
          <w:rFonts w:eastAsia="Arial Narrow" w:cs="Arial Narrow" w:ascii="Arial Narrow" w:hAnsi="Arial Narrow"/>
          <w:b/>
          <w:sz w:val="24"/>
          <w:szCs w:val="24"/>
        </w:rPr>
        <w:t>SCOPE OF WORKS</w:t>
      </w:r>
    </w:p>
    <w:tbl>
      <w:tblPr>
        <w:tblStyle w:val="Table4"/>
        <w:tblW w:w="15830" w:type="dxa"/>
        <w:jc w:val="left"/>
        <w:tblInd w:w="0" w:type="dxa"/>
        <w:tblLayout w:type="fixed"/>
        <w:tblCellMar>
          <w:top w:w="0" w:type="dxa"/>
          <w:left w:w="108" w:type="dxa"/>
          <w:bottom w:w="0" w:type="dxa"/>
          <w:right w:w="108" w:type="dxa"/>
        </w:tblCellMar>
        <w:tblLook w:val="0400"/>
      </w:tblPr>
      <w:tblGrid>
        <w:gridCol w:w="10772"/>
        <w:gridCol w:w="2170"/>
        <w:gridCol w:w="2888"/>
      </w:tblGrid>
      <w:tr>
        <w:trPr/>
        <w:tc>
          <w:tcPr>
            <w:tcW w:w="10772" w:type="dxa"/>
            <w:tcBorders/>
          </w:tcPr>
          <w:p>
            <w:pPr>
              <w:pStyle w:val="Normal"/>
              <w:widowControl w:val="false"/>
              <w:spacing w:lineRule="auto" w:line="240"/>
              <w:rPr/>
            </w:pPr>
            <w:r>
              <w:rPr>
                <w:rFonts w:eastAsia="Arial Narrow" w:cs="Arial Narrow" w:ascii="Arial Narrow" w:hAnsi="Arial Narrow"/>
                <w:b/>
                <w:color w:val="00B050"/>
                <w:sz w:val="20"/>
                <w:szCs w:val="20"/>
              </w:rPr>
              <w:t>INCLUDED</w:t>
            </w:r>
          </w:p>
        </w:tc>
        <w:tc>
          <w:tcPr>
            <w:tcW w:w="2170" w:type="dxa"/>
            <w:tcBorders/>
          </w:tcPr>
          <w:p>
            <w:pPr>
              <w:pStyle w:val="Normal"/>
              <w:widowControl w:val="false"/>
              <w:spacing w:lineRule="auto" w:line="240"/>
              <w:jc w:val="center"/>
              <w:rPr/>
            </w:pPr>
            <w:r>
              <w:rPr>
                <w:rFonts w:eastAsia="Arial Narrow" w:cs="Arial Narrow" w:ascii="Arial Narrow" w:hAnsi="Arial Narrow"/>
                <w:b/>
                <w:color w:val="FF0000"/>
                <w:sz w:val="20"/>
                <w:szCs w:val="20"/>
              </w:rPr>
              <w:t>ALSO EXCLUDED</w:t>
            </w:r>
          </w:p>
        </w:tc>
        <w:tc>
          <w:tcPr>
            <w:tcW w:w="2888" w:type="dxa"/>
            <w:tcBorders/>
          </w:tcPr>
          <w:p>
            <w:pPr>
              <w:pStyle w:val="Normal"/>
              <w:widowControl w:val="false"/>
              <w:spacing w:lineRule="auto" w:line="240"/>
              <w:jc w:val="center"/>
              <w:rPr/>
            </w:pPr>
            <w:r>
              <w:rPr>
                <w:rFonts w:eastAsia="Arial Narrow" w:cs="Arial Narrow" w:ascii="Arial Narrow" w:hAnsi="Arial Narrow"/>
                <w:b/>
                <w:color w:val="00B050"/>
                <w:sz w:val="20"/>
                <w:szCs w:val="20"/>
              </w:rPr>
              <w:t xml:space="preserve">              </w:t>
            </w:r>
            <w:r>
              <w:rPr>
                <w:rFonts w:eastAsia="Arial Narrow" w:cs="Arial Narrow" w:ascii="Arial Narrow" w:hAnsi="Arial Narrow"/>
                <w:b/>
                <w:color w:val="00B050"/>
                <w:sz w:val="20"/>
                <w:szCs w:val="20"/>
              </w:rPr>
              <w:t>*GUARANTEE</w:t>
            </w:r>
          </w:p>
        </w:tc>
      </w:tr>
      <w:tr>
        <w:trPr/>
        <w:tc>
          <w:tcPr>
            <w:tcW w:w="10772" w:type="dxa"/>
            <w:tcBorders/>
          </w:tcPr>
          <w:p>
            <w:pPr>
              <w:pStyle w:val="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Premium AC Unit Service</w:t>
            </w:r>
            <w:r>
              <w:rPr>
                <w:rFonts w:eastAsia="Arial Narrow" w:cs="Arial Narrow" w:ascii="Arial Narrow" w:hAnsi="Arial Narrow"/>
                <w:b/>
                <w:i w:val="false"/>
                <w:caps w:val="false"/>
                <w:smallCaps w:val="false"/>
                <w:strike w:val="false"/>
                <w:dstrike w:val="false"/>
                <w:color w:val="00B050"/>
                <w:position w:val="0"/>
                <w:sz w:val="20"/>
                <w:sz w:val="20"/>
                <w:szCs w:val="20"/>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Deep 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fan coil unit (VAV, blower fans, air-filter, evaporator coil, drain tray (if accessible)). For split systems – external unit, pressure check-up, filter and radiator wash-through.  </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Villas and other premises only</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 Check-up and adjustment of valves, fan belts, pulleys, coil, filter, strainer, pipe joints, insulation, bearings, drain trays, drain pipes and manometer tubes. VRV system errors and pressure check-up.</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Checking for noise, leaks, smell, vibration and general performance issues</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thermostat (villas and other premises – starters, relays and timers)</w:t>
            </w:r>
          </w:p>
          <w:p>
            <w:pPr>
              <w:pStyle w:val="Normal"/>
              <w:keepNext w:val="false"/>
              <w:keepLines w:val="false"/>
              <w:widowControl w:val="false"/>
              <w:numPr>
                <w:ilvl w:val="0"/>
                <w:numId w:val="4"/>
              </w:numPr>
              <w:shd w:val="clear" w:fill="auto"/>
              <w:tabs>
                <w:tab w:val="clear" w:pos="720"/>
                <w:tab w:val="left" w:pos="644" w:leader="none"/>
              </w:tabs>
              <w:spacing w:lineRule="auto" w:line="240" w:before="0" w:after="0"/>
              <w:ind w:left="582" w:right="0" w:hanging="425"/>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with antibacterial detergent</w:t>
            </w:r>
          </w:p>
          <w:p>
            <w:pPr>
              <w:pStyle w:val="Normal"/>
              <w:keepNext w:val="false"/>
              <w:keepLines w:val="false"/>
              <w:widowControl w:val="false"/>
              <w:shd w:val="clear" w:fill="auto"/>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Premium Duct Cleaning Service</w:t>
            </w:r>
            <w:r>
              <w:rPr>
                <w:rFonts w:eastAsia="Arial Narrow" w:cs="Arial Narrow" w:ascii="Arial Narrow" w:hAnsi="Arial Narrow"/>
                <w:b/>
                <w:i w:val="false"/>
                <w:caps w:val="false"/>
                <w:smallCaps w:val="false"/>
                <w:strike w:val="false"/>
                <w:dstrike w:val="false"/>
                <w:color w:val="00B050"/>
                <w:position w:val="0"/>
                <w:sz w:val="20"/>
                <w:sz w:val="20"/>
                <w:szCs w:val="20"/>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val="false"/>
              <w:numPr>
                <w:ilvl w:val="0"/>
                <w:numId w:val="5"/>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Cleaning</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ducts insides (</w:t>
            </w:r>
            <w:r>
              <w:rPr>
                <w:rFonts w:eastAsia="Arial Narrow" w:cs="Arial Narrow" w:ascii="Arial Narrow" w:hAnsi="Arial Narrow"/>
                <w:sz w:val="20"/>
                <w:szCs w:val="20"/>
              </w:rPr>
              <w:t>vacuum</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clean with rotating brush of different diameter), grills and diffusers</w:t>
            </w:r>
          </w:p>
          <w:p>
            <w:pPr>
              <w:pStyle w:val="Normal"/>
              <w:keepNext w:val="false"/>
              <w:keepLines w:val="false"/>
              <w:widowControl w:val="false"/>
              <w:numPr>
                <w:ilvl w:val="0"/>
                <w:numId w:val="5"/>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Disinfection</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and fungicide fumigation (with cold fog-machine)</w:t>
            </w:r>
          </w:p>
          <w:p>
            <w:pPr>
              <w:pStyle w:val="Normal"/>
              <w:keepNext w:val="false"/>
              <w:keepLines w:val="false"/>
              <w:widowControl w:val="false"/>
              <w:numPr>
                <w:ilvl w:val="0"/>
                <w:numId w:val="5"/>
              </w:numPr>
              <w:shd w:val="clear" w:fill="auto"/>
              <w:tabs>
                <w:tab w:val="clear" w:pos="720"/>
                <w:tab w:val="left" w:pos="582" w:leader="none"/>
              </w:tabs>
              <w:spacing w:lineRule="auto" w:line="240" w:before="0" w:after="0"/>
              <w:ind w:left="720" w:right="0" w:hanging="563"/>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Check-up</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of leak-proffness and air-tightness</w:t>
            </w:r>
          </w:p>
          <w:p>
            <w:pPr>
              <w:pStyle w:val="Normal"/>
              <w:keepNext w:val="false"/>
              <w:keepLines w:val="false"/>
              <w:widowControl w:val="false"/>
              <w:shd w:val="clear" w:fill="auto"/>
              <w:tabs>
                <w:tab w:val="clear" w:pos="720"/>
                <w:tab w:val="left" w:pos="582" w:leader="none"/>
              </w:tabs>
              <w:spacing w:lineRule="auto" w:line="240" w:before="0" w:after="0"/>
              <w:ind w:left="0" w:right="0" w:hanging="0"/>
              <w:jc w:val="left"/>
              <w:rPr/>
            </w:pPr>
            <w:r>
              <w:rPr>
                <w:rFonts w:eastAsia="Arial Narrow" w:cs="Arial Narrow" w:ascii="Arial Narrow" w:hAnsi="Arial Narrow"/>
                <w:b/>
                <w:i w:val="false"/>
                <w:caps w:val="false"/>
                <w:smallCaps w:val="false"/>
                <w:strike w:val="false"/>
                <w:dstrike w:val="false"/>
                <w:color w:val="000000"/>
                <w:position w:val="0"/>
                <w:sz w:val="20"/>
                <w:sz w:val="20"/>
                <w:szCs w:val="20"/>
                <w:u w:val="none"/>
                <w:shd w:fill="auto" w:val="clear"/>
                <w:vertAlign w:val="baseline"/>
              </w:rPr>
              <w:t>Other Premium Services:</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electrical check-up (inspecting for burns or deterioration, trip testing and recommendations for extra works)</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plumbing check-up (inspecting valves and pipes for leakage and damage)</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sz w:val="20"/>
                <w:szCs w:val="20"/>
              </w:rPr>
              <w:t>polyester</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filter change and installation (if approved by the client)</w:t>
            </w:r>
          </w:p>
          <w:p>
            <w:pPr>
              <w:pStyle w:val="Normal"/>
              <w:widowControl w:val="false"/>
              <w:spacing w:lineRule="auto" w:line="240"/>
              <w:rPr/>
            </w:pPr>
            <w:r>
              <w:rPr>
                <w:rFonts w:eastAsia="Arial Narrow" w:cs="Arial Narrow" w:ascii="Arial Narrow" w:hAnsi="Arial Narrow"/>
                <w:b/>
                <w:color w:val="FF0000"/>
                <w:sz w:val="24"/>
                <w:szCs w:val="24"/>
              </w:rPr>
              <w:t>NOT INCLUDED</w:t>
            </w:r>
          </w:p>
          <w:p>
            <w:pPr>
              <w:pStyle w:val="Normal"/>
              <w:widowControl w:val="false"/>
              <w:spacing w:lineRule="auto" w:line="240"/>
              <w:rPr/>
            </w:pPr>
            <w:r>
              <w:rPr>
                <w:rFonts w:eastAsia="Arial Narrow" w:cs="Arial Narrow" w:ascii="Arial Narrow" w:hAnsi="Arial Narrow"/>
                <w:b/>
                <w:sz w:val="24"/>
                <w:szCs w:val="24"/>
              </w:rPr>
              <w:t>OTHER SERVICES</w:t>
            </w:r>
            <w:r>
              <w:rPr>
                <w:rFonts w:eastAsia="Arial Narrow" w:cs="Arial Narrow" w:ascii="Arial Narrow" w:hAnsi="Arial Narrow"/>
                <w:b/>
                <w:color w:val="FF0000"/>
                <w:sz w:val="24"/>
                <w:szCs w:val="24"/>
              </w:rPr>
              <w:t xml:space="preserve">** </w:t>
            </w:r>
          </w:p>
          <w:p>
            <w:pPr>
              <w:pStyle w:val="Normal"/>
              <w:keepNext w:val="false"/>
              <w:keepLines w:val="false"/>
              <w:widowControl w:val="false"/>
              <w:numPr>
                <w:ilvl w:val="0"/>
                <w:numId w:val="6"/>
              </w:numPr>
              <w:shd w:val="clear" w:fill="auto"/>
              <w:tabs>
                <w:tab w:val="clear" w:pos="720"/>
                <w:tab w:val="left" w:pos="650" w:leader="none"/>
              </w:tabs>
              <w:spacing w:lineRule="auto" w:line="240" w:before="0" w:after="0"/>
              <w:ind w:left="720" w:right="0" w:hanging="563"/>
              <w:jc w:val="left"/>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major repair job and insulation fixing, sealing, taping and re-taping and leakage prevention </w:t>
            </w:r>
          </w:p>
          <w:p>
            <w:pPr>
              <w:pStyle w:val="Normal"/>
              <w:widowControl w:val="false"/>
              <w:numPr>
                <w:ilvl w:val="0"/>
                <w:numId w:val="0"/>
              </w:numPr>
              <w:shd w:val="clear" w:fill="auto"/>
              <w:tabs>
                <w:tab w:val="clear" w:pos="720"/>
                <w:tab w:val="left" w:pos="650" w:leader="none"/>
              </w:tabs>
              <w:spacing w:lineRule="auto" w:line="240" w:before="0" w:after="0"/>
              <w:ind w:left="720" w:right="0" w:hanging="0"/>
              <w:jc w:val="left"/>
              <w:rPr>
                <w:rFonts w:ascii="Arial Narrow" w:hAnsi="Arial Narrow" w:eastAsia="Arial Narrow" w:cs="Arial Narrow"/>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r>
          </w:p>
        </w:tc>
        <w:tc>
          <w:tcPr>
            <w:tcW w:w="2170" w:type="dxa"/>
            <w:tcBorders/>
          </w:tcPr>
          <w:p>
            <w:pPr>
              <w:pStyle w:val="Normal"/>
              <w:keepNext w:val="false"/>
              <w:keepLines w:val="false"/>
              <w:widowControl w:val="false"/>
              <w:numPr>
                <w:ilvl w:val="0"/>
                <w:numId w:val="3"/>
              </w:numPr>
              <w:shd w:val="clear" w:fill="auto"/>
              <w:spacing w:lineRule="auto" w:line="240" w:before="0" w:after="0"/>
              <w:ind w:left="150" w:right="0" w:hanging="188"/>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Spare parts and material (incl. repair and replacement of electronic items).</w:t>
            </w:r>
          </w:p>
          <w:p>
            <w:pPr>
              <w:pStyle w:val="Normal"/>
              <w:keepNext w:val="false"/>
              <w:keepLines w:val="false"/>
              <w:widowControl w:val="false"/>
              <w:numPr>
                <w:ilvl w:val="0"/>
                <w:numId w:val="3"/>
              </w:numPr>
              <w:shd w:val="clear" w:fill="auto"/>
              <w:spacing w:lineRule="auto" w:line="240" w:before="0" w:after="0"/>
              <w:ind w:left="150" w:right="0" w:hanging="188"/>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Any service or material not expressly mentioned in the Scope.</w:t>
            </w:r>
          </w:p>
          <w:p>
            <w:pPr>
              <w:pStyle w:val="Normal"/>
              <w:keepNext w:val="false"/>
              <w:keepLines w:val="false"/>
              <w:widowControl w:val="false"/>
              <w:numPr>
                <w:ilvl w:val="0"/>
                <w:numId w:val="3"/>
              </w:numPr>
              <w:shd w:val="clear" w:fill="auto"/>
              <w:spacing w:lineRule="auto" w:line="240" w:before="0" w:after="0"/>
              <w:ind w:left="150" w:right="0" w:hanging="188"/>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Pest control, fire alarm and firefighting, gas detection and gas pipeline job.</w:t>
            </w:r>
          </w:p>
          <w:p>
            <w:pPr>
              <w:pStyle w:val="Normal"/>
              <w:keepNext w:val="false"/>
              <w:keepLines w:val="false"/>
              <w:widowControl w:val="false"/>
              <w:numPr>
                <w:ilvl w:val="0"/>
                <w:numId w:val="3"/>
              </w:numPr>
              <w:shd w:val="clear" w:fill="auto"/>
              <w:spacing w:lineRule="auto" w:line="240" w:before="0" w:after="0"/>
              <w:ind w:left="150" w:right="0" w:hanging="188"/>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Concealed and hidden leaks and pipe works (unless otherwise agreed)</w:t>
            </w:r>
          </w:p>
        </w:tc>
        <w:tc>
          <w:tcPr>
            <w:tcW w:w="2888" w:type="dxa"/>
            <w:tcBorders/>
          </w:tcPr>
          <w:p>
            <w:pPr>
              <w:pStyle w:val="Normal"/>
              <w:keepNext w:val="false"/>
              <w:keepLines w:val="false"/>
              <w:widowControl w:val="false"/>
              <w:numPr>
                <w:ilvl w:val="0"/>
                <w:numId w:val="1"/>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Works under Scope are covered with (i) </w:t>
            </w:r>
            <w:r>
              <w:rPr>
                <w:rFonts w:eastAsia="Arial Narrow" w:cs="Arial Narrow" w:ascii="Arial Narrow" w:hAnsi="Arial Narrow"/>
                <w:b w:val="false"/>
                <w:i w:val="false"/>
                <w:caps w:val="false"/>
                <w:smallCaps w:val="false"/>
                <w:strike w:val="false"/>
                <w:dstrike w:val="false"/>
                <w:color w:val="000000"/>
                <w:position w:val="0"/>
                <w:sz w:val="20"/>
                <w:sz w:val="20"/>
                <w:szCs w:val="20"/>
                <w:u w:val="single"/>
                <w:shd w:fill="auto" w:val="clear"/>
                <w:vertAlign w:val="baseline"/>
              </w:rPr>
              <w:t>1 month</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warranty (for one-time visits) and (2)  </w:t>
            </w:r>
            <w:r>
              <w:rPr>
                <w:rFonts w:eastAsia="Arial Narrow" w:cs="Arial Narrow" w:ascii="Arial Narrow" w:hAnsi="Arial Narrow"/>
                <w:b w:val="false"/>
                <w:i w:val="false"/>
                <w:caps w:val="false"/>
                <w:smallCaps w:val="false"/>
                <w:strike w:val="false"/>
                <w:dstrike w:val="false"/>
                <w:color w:val="000000"/>
                <w:position w:val="0"/>
                <w:sz w:val="20"/>
                <w:sz w:val="20"/>
                <w:szCs w:val="20"/>
                <w:u w:val="single"/>
                <w:shd w:fill="auto" w:val="clear"/>
                <w:vertAlign w:val="baseline"/>
              </w:rPr>
              <w:t>4 months</w:t>
            </w: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 warranty for every visit under annual contract.</w:t>
            </w:r>
          </w:p>
          <w:p>
            <w:pPr>
              <w:pStyle w:val="Normal"/>
              <w:keepNext w:val="false"/>
              <w:keepLines w:val="false"/>
              <w:widowControl w:val="false"/>
              <w:numPr>
                <w:ilvl w:val="0"/>
                <w:numId w:val="1"/>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 xml:space="preserve">Spare parts and materials are covered with manufacturer’s and/or distributor’s warranty only. </w:t>
            </w:r>
          </w:p>
          <w:p>
            <w:pPr>
              <w:pStyle w:val="Normal"/>
              <w:keepNext w:val="false"/>
              <w:keepLines w:val="false"/>
              <w:widowControl w:val="false"/>
              <w:numPr>
                <w:ilvl w:val="0"/>
                <w:numId w:val="1"/>
              </w:numPr>
              <w:shd w:val="clear" w:fill="auto"/>
              <w:spacing w:lineRule="auto" w:line="240" w:before="0" w:after="0"/>
              <w:ind w:left="720" w:right="0" w:hanging="360"/>
              <w:jc w:val="both"/>
              <w:rPr/>
            </w:pPr>
            <w:r>
              <w:rPr>
                <w:rFonts w:eastAsia="Arial Narrow" w:cs="Arial Narrow" w:ascii="Arial Narrow" w:hAnsi="Arial Narrow"/>
                <w:b w:val="false"/>
                <w:i w:val="false"/>
                <w:caps w:val="false"/>
                <w:smallCaps w:val="false"/>
                <w:strike w:val="false"/>
                <w:dstrike w:val="false"/>
                <w:color w:val="000000"/>
                <w:position w:val="0"/>
                <w:sz w:val="20"/>
                <w:sz w:val="20"/>
                <w:szCs w:val="20"/>
                <w:u w:val="none"/>
                <w:shd w:fill="auto" w:val="clear"/>
                <w:vertAlign w:val="baseline"/>
              </w:rPr>
              <w:t>Shall you provide your own spare parts and material, we reserve the right not to use them with reasonable arguments or, if used, there is no warranty on those parts.</w:t>
            </w:r>
          </w:p>
        </w:tc>
      </w:tr>
    </w:tbl>
    <w:p>
      <w:pPr>
        <w:pStyle w:val="Normal"/>
        <w:spacing w:lineRule="auto" w:line="240"/>
        <w:rPr/>
      </w:pPr>
      <w:r>
        <w:rPr>
          <w:rFonts w:eastAsia="Arial Narrow" w:cs="Arial Narrow" w:ascii="Arial Narrow" w:hAnsi="Arial Narrow"/>
          <w:b/>
          <w:sz w:val="24"/>
          <w:szCs w:val="24"/>
        </w:rPr>
        <w:t>TERMS and CONDITIONS</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FF0000"/>
          <w:position w:val="0"/>
          <w:sz w:val="16"/>
          <w:sz w:val="16"/>
          <w:szCs w:val="16"/>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Other Services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are </w:t>
      </w:r>
      <w:r>
        <w:rPr>
          <w:rFonts w:eastAsia="Arial Narrow" w:cs="Arial Narrow" w:ascii="Arial Narrow" w:hAnsi="Arial Narrow"/>
          <w:b w:val="false"/>
          <w:i w:val="false"/>
          <w:caps w:val="false"/>
          <w:smallCaps w:val="false"/>
          <w:strike w:val="false"/>
          <w:dstrike w:val="false"/>
          <w:color w:val="FF0000"/>
          <w:position w:val="0"/>
          <w:sz w:val="16"/>
          <w:sz w:val="16"/>
          <w:szCs w:val="16"/>
          <w:u w:val="none"/>
          <w:shd w:fill="auto" w:val="clear"/>
          <w:vertAlign w:val="baseline"/>
        </w:rPr>
        <w:t>NOT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covered by the Scope. </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 xml:space="preserve">For the purposes of this Offer the </w:t>
      </w:r>
      <w:r>
        <w:rPr>
          <w:rFonts w:eastAsia="Arial Narrow" w:cs="Arial Narrow" w:ascii="Arial Narrow" w:hAnsi="Arial Narrow"/>
          <w:b/>
          <w:i w:val="false"/>
          <w:caps w:val="false"/>
          <w:smallCaps w:val="false"/>
          <w:strike w:val="false"/>
          <w:dstrike w:val="false"/>
          <w:color w:val="00B050"/>
          <w:position w:val="0"/>
          <w:sz w:val="16"/>
          <w:sz w:val="16"/>
          <w:szCs w:val="16"/>
          <w:u w:val="none"/>
          <w:shd w:fill="auto" w:val="clear"/>
          <w:vertAlign w:val="baseline"/>
        </w:rPr>
        <w:t>standard hourly rate to be used for discount calculation shall be 320 AED</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These Services are billed to the client at 25% discount of the standard rate if performed by us, unless expressly provided herein. The prices for such services are communicated to the client prior to performing the services. The services and price for those are subject to final approval of the client. We do not charge extra fees for use of anti-dust sheets and Zipwall system poles to hide the service area from the client living or working area.</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Client shall arrange any access permits or any other authorizations that may require to get access to client’s property in advance.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The client may request any necessary documents from us to get such permits and authorizations as the client may need not later than 24 hours for apartment access and 12 hours for villas.</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Client or his representative shall be present during the visit or be in touch and reachable via phone all the time so that </w:t>
      </w:r>
      <w:r>
        <w:rPr>
          <w:rFonts w:eastAsia="Arial Narrow" w:cs="Arial Narrow" w:ascii="Arial Narrow" w:hAnsi="Arial Narrow"/>
          <w:sz w:val="16"/>
          <w:szCs w:val="16"/>
        </w:rPr>
        <w:t>our</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team can get any client feedback or comment needed. Any delay in </w:t>
      </w:r>
      <w:r>
        <w:rPr>
          <w:rFonts w:eastAsia="Arial Narrow" w:cs="Arial Narrow" w:ascii="Arial Narrow" w:hAnsi="Arial Narrow"/>
          <w:sz w:val="16"/>
          <w:szCs w:val="16"/>
        </w:rPr>
        <w:t>work</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caused </w:t>
      </w:r>
      <w:r>
        <w:rPr>
          <w:rFonts w:eastAsia="Arial Narrow" w:cs="Arial Narrow" w:ascii="Arial Narrow" w:hAnsi="Arial Narrow"/>
          <w:sz w:val="16"/>
          <w:szCs w:val="16"/>
        </w:rPr>
        <w:t>by the client's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absence or unresponsiveness shall not be attributed to our fault.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Provisions of this contract are applicable to one-time service visits as well unless expressly provided herein. One-time visits’ scope is provided in invoices sent to the client after the services have been performed.</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Emergency call-outs</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are subject to the following:</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for annual contract clients – their requests are prioritized over first-timer client and those not covered by the annual contract,</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for former clients (of one-time service) – their requests are processed in priority to first time clients and subject to availability of our team.</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w:t>
      </w: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Emergency</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means situations </w:t>
      </w:r>
      <w:r>
        <w:rPr>
          <w:rFonts w:eastAsia="Arial Narrow" w:cs="Arial Narrow" w:ascii="Arial Narrow" w:hAnsi="Arial Narrow"/>
          <w:sz w:val="16"/>
          <w:szCs w:val="16"/>
        </w:rPr>
        <w:t>with the AC and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Duct system of a villa and/or an apartment of immediate and instant danger to the property or people, or can cause substantial damage to the property if left unattended. </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Our team would usually reach the destination within </w:t>
      </w:r>
      <w:r>
        <w:rPr>
          <w:rFonts w:eastAsia="Arial Narrow" w:cs="Arial Narrow" w:ascii="Arial Narrow" w:hAnsi="Arial Narrow"/>
          <w:b/>
          <w:i w:val="false"/>
          <w:caps w:val="false"/>
          <w:smallCaps w:val="false"/>
          <w:strike w:val="false"/>
          <w:dstrike w:val="false"/>
          <w:color w:val="00B050"/>
          <w:position w:val="0"/>
          <w:sz w:val="16"/>
          <w:sz w:val="16"/>
          <w:szCs w:val="16"/>
          <w:u w:val="none"/>
          <w:shd w:fill="auto" w:val="clear"/>
          <w:vertAlign w:val="baseline"/>
        </w:rPr>
        <w:t>120 minutes (Dubai) and within 12 hours (Abu Dhabi)</w:t>
      </w:r>
      <w:r>
        <w:rPr>
          <w:rFonts w:eastAsia="Arial Narrow" w:cs="Arial Narrow" w:ascii="Arial Narrow" w:hAnsi="Arial Narrow"/>
          <w:b w:val="false"/>
          <w:i w:val="false"/>
          <w:caps w:val="false"/>
          <w:smallCaps w:val="false"/>
          <w:strike w:val="false"/>
          <w:dstrike w:val="false"/>
          <w:color w:val="00B050"/>
          <w:position w:val="0"/>
          <w:sz w:val="16"/>
          <w:sz w:val="16"/>
          <w:szCs w:val="16"/>
          <w:u w:val="none"/>
          <w:shd w:fill="auto" w:val="clear"/>
          <w:vertAlign w:val="baseline"/>
        </w:rPr>
        <w:t>,</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depending on the property location, time, road traffic and the priority of the call-out as provided above. Examples of typical Emergency situations: (i) heavy leakage with potential risk of flooding the living area; (ii) burning smell/smoke/sparkles in the electrical system; (iii) AC unit not powering up or unit giving out hot air (in March-November period).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Payment </w:t>
      </w:r>
    </w:p>
    <w:p>
      <w:pPr>
        <w:pStyle w:val="Normal"/>
        <w:keepNext w:val="false"/>
        <w:keepLines w:val="false"/>
        <w:pageBreakBefore w:val="false"/>
        <w:widowControl w:val="false"/>
        <w:numPr>
          <w:ilvl w:val="1"/>
          <w:numId w:val="2"/>
        </w:numPr>
        <w:shd w:val="clear" w:fill="auto"/>
        <w:spacing w:lineRule="auto" w:line="240" w:before="0" w:after="0"/>
        <w:ind w:left="1440" w:right="0" w:hanging="357"/>
        <w:jc w:val="left"/>
        <w:rPr/>
      </w:pP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Subject to our professional opinion and pre-approval of the Client we may subcontract certain part of our works to other companies and be responsible for the result of such works. Any additional works (beyond the Scope), exceeding AED 1500 shall be paid by the Client to cover 50% cost of such works in advance. Unless the Client gives the written notice to our email or phone or agreed by parties otherwise, the annual maintenance contract shall renew for another year on the same terms. For annual maintenance contracts the payment shall be made full in advance, unless the client ordered the services as a one-time service and decided to upgrade to the annual service – in this case he will only have to pay the difference in price between the cost of one-time service and total amount payable under the annual contract.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Termination of Annual Contract.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Shall the Client decide to terminate the annual contract unilaterally then we will refund 80% of the (remaining unused) annual contract value on a pro rata quarterly or monthly basis solely at the discretion of ours. We have the right to terminate the contract at any time for any reason and will refund any </w:t>
      </w:r>
      <w:r>
        <w:rPr>
          <w:rFonts w:eastAsia="Arial Narrow" w:cs="Arial Narrow" w:ascii="Arial Narrow" w:hAnsi="Arial Narrow"/>
          <w:sz w:val="16"/>
          <w:szCs w:val="16"/>
        </w:rPr>
        <w:t>unused</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services back to the customer on a pro-rata basis. If the client moves to another property then annual contract maintenance conditions shall remain the same and the remaining balance can be used for the service of the new property provided that the new property is the same type (villa or apartment) and has the same number of AC units, otherwise we reserve the right to change the price for the annual maintenance either way – decrease or increase. </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Liability.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In case the client makes any claim against us for damages to their personal belongings and/or property, we will be only liable for any damages awarded by the court (unless we agree to compensate those voluntarily and in this case those damages will be limited to the fees amount paid by the client to us and nothing beyond this.</w:t>
      </w:r>
    </w:p>
    <w:p>
      <w:pPr>
        <w:pStyle w:val="Normal"/>
        <w:keepNext w:val="false"/>
        <w:keepLines w:val="false"/>
        <w:pageBreakBefore w:val="false"/>
        <w:widowControl w:val="false"/>
        <w:numPr>
          <w:ilvl w:val="0"/>
          <w:numId w:val="2"/>
        </w:numPr>
        <w:shd w:val="clear" w:fill="auto"/>
        <w:spacing w:lineRule="auto" w:line="240" w:before="0" w:after="0"/>
        <w:ind w:left="720" w:right="0" w:hanging="357"/>
        <w:jc w:val="left"/>
        <w:rPr>
          <w:rFonts w:ascii="Arial Narrow" w:hAnsi="Arial Narrow" w:eastAsia="Arial Narrow" w:cs="Arial Narrow"/>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16"/>
          <w:sz w:val="16"/>
          <w:szCs w:val="16"/>
          <w:u w:val="none"/>
          <w:shd w:fill="auto" w:val="clear"/>
          <w:vertAlign w:val="baseline"/>
        </w:rPr>
        <w:t xml:space="preserve">Governing law.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This contract is governed by laws of Dubai. Any dispute arising out of, or in connection with this contract, including any question regarding its existence, validity, interpretation or termination, shall be referred for amicable settlement by a nominated senior representative of each party within ninety (90) days of a party first giving notice of the dispute. If amicable settlement is not reached within </w:t>
      </w:r>
      <w:r>
        <w:rPr>
          <w:rFonts w:eastAsia="Arial Narrow" w:cs="Arial Narrow" w:ascii="Arial Narrow" w:hAnsi="Arial Narrow"/>
          <w:sz w:val="16"/>
          <w:szCs w:val="16"/>
        </w:rPr>
        <w:t>such a time</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period (or longer period agreed in writing by the Parties), it shall be referred to the exclusive jurisdiction of the Courts of Dubai. This contract shall be governed by and construed in accordance with the law of the UAE.</w:t>
      </w:r>
    </w:p>
    <w:sectPr>
      <w:footerReference w:type="default" r:id="rId6"/>
      <w:type w:val="nextPage"/>
      <w:pgSz w:orient="landscape" w:w="16838" w:h="11906"/>
      <w:pgMar w:left="288" w:right="720" w:gutter="0" w:header="0" w:top="330" w:footer="390" w:bottom="44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Arial Nova">
    <w:charset w:val="01"/>
    <w:family w:val="roman"/>
    <w:pitch w:val="variable"/>
  </w:font>
  <w:font w:name="Univer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Unicode MS">
    <w:charset w:val="01"/>
    <w:family w:val="roman"/>
    <w:pitch w:val="variable"/>
  </w:font>
  <w:font w:name="Arial Narrow">
    <w:charset w:val="01"/>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AppleSystemUIFont">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val="false"/>
      <w:shd w:val="clear" w:fill="auto"/>
      <w:tabs>
        <w:tab w:val="clear" w:pos="720"/>
        <w:tab w:val="center" w:pos="4680" w:leader="none"/>
        <w:tab w:val="right" w:pos="9360" w:leader="none"/>
      </w:tabs>
      <w:spacing w:lineRule="auto" w:line="240" w:before="0" w:after="0"/>
      <w:ind w:left="0" w:right="0" w:hanging="0"/>
      <w:jc w:val="left"/>
      <w:rPr>
        <w:rFonts w:ascii="Open Sans" w:hAnsi="Open Sans" w:eastAsia="Open Sans" w:cs="Open Sans"/>
        <w:b w:val="false"/>
        <w:i w:val="false"/>
        <w:i w:val="false"/>
        <w:caps w:val="false"/>
        <w:smallCaps w:val="false"/>
        <w:strike w:val="false"/>
        <w:dstrike w:val="false"/>
        <w:color w:val="000000"/>
        <w:position w:val="0"/>
        <w:sz w:val="14"/>
        <w:sz w:val="14"/>
        <w:szCs w:val="14"/>
        <w:u w:val="none"/>
        <w:shd w:fill="auto" w:val="clear"/>
        <w:vertAlign w:val="baseline"/>
      </w:rPr>
    </w:pP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KLIMATIKA, 2023 Page </w:t>
    </w:r>
    <w:r>
      <w:rPr/>
      <w:fldChar w:fldCharType="begin"/>
    </w:r>
    <w:r>
      <w:rPr/>
      <w:instrText xml:space="preserve"> PAGE </w:instrText>
    </w:r>
    <w:r>
      <w:rPr/>
      <w:fldChar w:fldCharType="separate"/>
    </w:r>
    <w:r>
      <w:rPr/>
      <w:t>1</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w:t>
    </w:r>
    <w:r>
      <w:rPr/>
      <w:fldChar w:fldCharType="begin"/>
    </w:r>
    <w:r>
      <w:rPr/>
      <w:instrText xml:space="preserve"> NUMPAGES </w:instrText>
    </w:r>
    <w:r>
      <w:rPr/>
      <w:fldChar w:fldCharType="separate"/>
    </w:r>
    <w:r>
      <w:rPr/>
      <w:t>3</w:t>
    </w:r>
    <w:r>
      <w:rPr/>
      <w:fldChar w:fldCharType="end"/>
    </w:r>
    <w:r>
      <w:rPr>
        <w:rFonts w:eastAsia="Open Sans" w:cs="Open Sans"/>
        <w:b w:val="false"/>
        <w:i w:val="false"/>
        <w:caps w:val="false"/>
        <w:smallCaps w:val="false"/>
        <w:strike w:val="false"/>
        <w:dstrike w:val="false"/>
        <w:color w:val="000000"/>
        <w:position w:val="0"/>
        <w:sz w:val="14"/>
        <w:sz w:val="14"/>
        <w:szCs w:val="14"/>
        <w:u w:val="none"/>
        <w:shd w:fill="auto" w:val="clear"/>
        <w:vertAlign w:val="baseline"/>
      </w:rPr>
      <w:t xml:space="preserve"> Dubai, UAE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3"/>
      <w:numFmt w:val="bullet"/>
      <w:lvlText w:val="-"/>
      <w:lvlJc w:val="left"/>
      <w:pPr>
        <w:tabs>
          <w:tab w:val="num" w:pos="0"/>
        </w:tabs>
        <w:ind w:left="720" w:hanging="360"/>
      </w:pPr>
      <w:rPr>
        <w:rFonts w:ascii="AppleSystemUIFont" w:hAnsi="AppleSystemUIFont" w:cs="AppleSystemUIFon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sz w:val="18"/>
        <w:szCs w:val="18"/>
        <w:lang w:val="en-US" w:eastAsia="zh-CN" w:bidi="hi-IN"/>
      </w:rPr>
    </w:rPrDefault>
    <w:pPrDefault>
      <w:pPr>
        <w:suppressAutoHyphens w:val="true"/>
      </w:pPr>
    </w:pPrDefault>
  </w:docDefaults>
  <w:style w:type="paragraph" w:styleId="Normal" w:default="1">
    <w:name w:val="Normal"/>
    <w:qFormat/>
    <w:rsid w:val="005a4ee4"/>
    <w:pPr>
      <w:widowControl w:val="false"/>
      <w:suppressAutoHyphens w:val="true"/>
      <w:bidi w:val="0"/>
      <w:spacing w:lineRule="auto" w:line="312" w:before="0" w:after="0"/>
      <w:jc w:val="left"/>
    </w:pPr>
    <w:rPr>
      <w:rFonts w:ascii="Open Sans" w:hAnsi="Open Sans" w:eastAsia="Arial" w:cs="Arial"/>
      <w:color w:val="auto"/>
      <w:kern w:val="0"/>
      <w:sz w:val="18"/>
      <w:szCs w:val="16"/>
      <w:lang w:val="en-US" w:eastAsia="zh-CN" w:bidi="en-US"/>
    </w:rPr>
  </w:style>
  <w:style w:type="paragraph" w:styleId="Heading1">
    <w:name w:val="Heading 1"/>
    <w:basedOn w:val="Normal"/>
    <w:next w:val="Normal"/>
    <w:link w:val="1"/>
    <w:uiPriority w:val="9"/>
    <w:qFormat/>
    <w:rsid w:val="00bc3c1b"/>
    <w:pPr>
      <w:spacing w:lineRule="auto" w:line="240" w:before="120" w:after="170"/>
      <w:outlineLvl w:val="0"/>
    </w:pPr>
    <w:rPr>
      <w:b/>
      <w:bCs/>
      <w:sz w:val="22"/>
      <w:szCs w:val="40"/>
    </w:rPr>
  </w:style>
  <w:style w:type="paragraph" w:styleId="Heading2">
    <w:name w:val="Heading 2"/>
    <w:basedOn w:val="Normal"/>
    <w:next w:val="Normal"/>
    <w:link w:val="2"/>
    <w:uiPriority w:val="9"/>
    <w:semiHidden/>
    <w:qFormat/>
    <w:rsid w:val="00ef10f2"/>
    <w:pPr>
      <w:spacing w:before="134" w:after="0"/>
      <w:ind w:left="80" w:hanging="0"/>
      <w:outlineLvl w:val="1"/>
    </w:pPr>
    <w:rPr>
      <w:sz w:val="43"/>
    </w:rPr>
  </w:style>
  <w:style w:type="paragraph" w:styleId="Heading3">
    <w:name w:val="Heading 3"/>
    <w:basedOn w:val="Normal"/>
    <w:next w:val="Normal"/>
    <w:link w:val="3"/>
    <w:uiPriority w:val="9"/>
    <w:semiHidden/>
    <w:qFormat/>
    <w:rsid w:val="00ef10f2"/>
    <w:pPr>
      <w:spacing w:before="20" w:after="0"/>
      <w:outlineLvl w:val="2"/>
    </w:pPr>
    <w:rPr>
      <w:b/>
      <w:spacing w:val="-11"/>
      <w:sz w:val="40"/>
    </w:rPr>
  </w:style>
  <w:style w:type="paragraph" w:styleId="Heading4">
    <w:name w:val="Heading 4"/>
    <w:basedOn w:val="Normal"/>
    <w:next w:val="Normal"/>
    <w:link w:val="4"/>
    <w:uiPriority w:val="9"/>
    <w:semiHidden/>
    <w:qFormat/>
    <w:rsid w:val="00ef10f2"/>
    <w:pPr>
      <w:spacing w:before="99" w:after="0"/>
      <w:outlineLvl w:val="3"/>
    </w:pPr>
    <w:rPr>
      <w:b/>
      <w:bCs/>
      <w:sz w:val="23"/>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bc3c1b"/>
    <w:rPr>
      <w:rFonts w:eastAsia="Arial" w:cs="Arial"/>
      <w:b/>
      <w:bCs/>
      <w:szCs w:val="40"/>
      <w:lang w:bidi="en-US"/>
    </w:rPr>
  </w:style>
  <w:style w:type="character" w:styleId="2" w:customStyle="1">
    <w:name w:val="Заголовок 2 Знак"/>
    <w:basedOn w:val="DefaultParagraphFont"/>
    <w:link w:val="Heading2"/>
    <w:uiPriority w:val="9"/>
    <w:semiHidden/>
    <w:qFormat/>
    <w:rsid w:val="00a82d03"/>
    <w:rPr>
      <w:rFonts w:ascii="Arial Nova" w:hAnsi="Arial Nova" w:eastAsia="Arial" w:cs="Arial"/>
      <w:color w:val="231F20"/>
      <w:sz w:val="43"/>
      <w:szCs w:val="16"/>
      <w:lang w:bidi="en-US"/>
    </w:rPr>
  </w:style>
  <w:style w:type="character" w:styleId="3" w:customStyle="1">
    <w:name w:val="Заголовок 3 Знак"/>
    <w:basedOn w:val="DefaultParagraphFont"/>
    <w:link w:val="Heading3"/>
    <w:uiPriority w:val="9"/>
    <w:semiHidden/>
    <w:qFormat/>
    <w:rsid w:val="00a82d03"/>
    <w:rPr>
      <w:rFonts w:ascii="Arial Nova" w:hAnsi="Arial Nova" w:eastAsia="Arial" w:cs="Arial"/>
      <w:b/>
      <w:color w:val="231F20"/>
      <w:spacing w:val="-11"/>
      <w:sz w:val="40"/>
      <w:szCs w:val="16"/>
      <w:lang w:bidi="en-US"/>
    </w:rPr>
  </w:style>
  <w:style w:type="character" w:styleId="4" w:customStyle="1">
    <w:name w:val="Заголовок 4 Знак"/>
    <w:basedOn w:val="DefaultParagraphFont"/>
    <w:link w:val="Heading4"/>
    <w:uiPriority w:val="9"/>
    <w:semiHidden/>
    <w:qFormat/>
    <w:rsid w:val="00a82d03"/>
    <w:rPr>
      <w:rFonts w:ascii="Arial Nova" w:hAnsi="Arial Nova" w:eastAsia="Arial" w:cs="Arial"/>
      <w:b/>
      <w:bCs/>
      <w:color w:val="231F20"/>
      <w:sz w:val="23"/>
      <w:szCs w:val="16"/>
      <w:lang w:bidi="en-US"/>
    </w:rPr>
  </w:style>
  <w:style w:type="character" w:styleId="Style8" w:customStyle="1">
    <w:name w:val="Заголовок Знак"/>
    <w:basedOn w:val="DefaultParagraphFont"/>
    <w:link w:val="Title"/>
    <w:uiPriority w:val="10"/>
    <w:qFormat/>
    <w:rsid w:val="00bc3c1b"/>
    <w:rPr>
      <w:rFonts w:ascii="Univers" w:hAnsi="Univers" w:eastAsia="Arial" w:cs="Arial" w:asciiTheme="majorHAnsi" w:hAnsiTheme="majorHAnsi"/>
      <w:b/>
      <w:sz w:val="72"/>
      <w:szCs w:val="16"/>
      <w:lang w:bidi="en-US"/>
    </w:rPr>
  </w:style>
  <w:style w:type="character" w:styleId="Style9" w:customStyle="1">
    <w:name w:val="Курсив"/>
    <w:basedOn w:val="DefaultParagraphFont"/>
    <w:uiPriority w:val="1"/>
    <w:semiHidden/>
    <w:qFormat/>
    <w:rsid w:val="00ef10f2"/>
    <w:rPr>
      <w:i/>
      <w:iCs/>
    </w:rPr>
  </w:style>
  <w:style w:type="character" w:styleId="Style10" w:customStyle="1">
    <w:name w:val="Подзаголовок Знак"/>
    <w:basedOn w:val="DefaultParagraphFont"/>
    <w:link w:val="Subtitle"/>
    <w:uiPriority w:val="11"/>
    <w:qFormat/>
    <w:rsid w:val="00bc3c1b"/>
    <w:rPr>
      <w:rFonts w:ascii="Univers" w:hAnsi="Univers" w:eastAsia="Arial" w:cs="Arial" w:asciiTheme="majorHAnsi" w:hAnsiTheme="majorHAnsi"/>
      <w:b/>
      <w:sz w:val="28"/>
      <w:szCs w:val="16"/>
      <w:lang w:bidi="en-US"/>
    </w:rPr>
  </w:style>
  <w:style w:type="character" w:styleId="PlaceholderText">
    <w:name w:val="Placeholder Text"/>
    <w:basedOn w:val="DefaultParagraphFont"/>
    <w:uiPriority w:val="99"/>
    <w:semiHidden/>
    <w:qFormat/>
    <w:rsid w:val="00f5689f"/>
    <w:rPr>
      <w:color w:val="808080"/>
    </w:rPr>
  </w:style>
  <w:style w:type="character" w:styleId="InternetLink">
    <w:name w:val="Hyperlink"/>
    <w:basedOn w:val="DefaultParagraphFont"/>
    <w:uiPriority w:val="99"/>
    <w:unhideWhenUsed/>
    <w:rsid w:val="00f5689f"/>
    <w:rPr>
      <w:color w:val="4495A2" w:themeColor="hyperlink"/>
      <w:u w:val="single"/>
    </w:rPr>
  </w:style>
  <w:style w:type="character" w:styleId="UnresolvedMention">
    <w:name w:val="Unresolved Mention"/>
    <w:basedOn w:val="DefaultParagraphFont"/>
    <w:uiPriority w:val="99"/>
    <w:semiHidden/>
    <w:unhideWhenUsed/>
    <w:qFormat/>
    <w:rsid w:val="00f5689f"/>
    <w:rPr>
      <w:color w:val="605E5C"/>
      <w:shd w:fill="E1DFDD" w:val="clear"/>
    </w:rPr>
  </w:style>
  <w:style w:type="character" w:styleId="Style11" w:customStyle="1">
    <w:name w:val="Название компании"/>
    <w:basedOn w:val="DefaultParagraphFont"/>
    <w:uiPriority w:val="1"/>
    <w:qFormat/>
    <w:rsid w:val="00bc3c1b"/>
    <w:rPr>
      <w:b/>
      <w:i/>
    </w:rPr>
  </w:style>
  <w:style w:type="character" w:styleId="Style12" w:customStyle="1">
    <w:name w:val="Верхний колонтитул Знак"/>
    <w:basedOn w:val="DefaultParagraphFont"/>
    <w:link w:val="Header"/>
    <w:uiPriority w:val="99"/>
    <w:semiHidden/>
    <w:qFormat/>
    <w:rsid w:val="00bc0e27"/>
    <w:rPr>
      <w:rFonts w:eastAsia="Arial" w:cs="Arial"/>
      <w:sz w:val="18"/>
      <w:szCs w:val="16"/>
      <w:lang w:bidi="en-US"/>
    </w:rPr>
  </w:style>
  <w:style w:type="character" w:styleId="Style13" w:customStyle="1">
    <w:name w:val="Нижний колонтитул Знак"/>
    <w:basedOn w:val="DefaultParagraphFont"/>
    <w:link w:val="Footer"/>
    <w:uiPriority w:val="99"/>
    <w:semiHidden/>
    <w:qFormat/>
    <w:rsid w:val="00bc0e27"/>
    <w:rPr>
      <w:rFonts w:eastAsia="Arial" w:cs="Arial"/>
      <w:sz w:val="18"/>
      <w:szCs w:val="16"/>
      <w:lang w:bidi="en-US"/>
    </w:rPr>
  </w:style>
  <w:style w:type="character" w:styleId="Style14" w:customStyle="1">
    <w:name w:val="Текст выноски Знак"/>
    <w:basedOn w:val="DefaultParagraphFont"/>
    <w:link w:val="BalloonText"/>
    <w:uiPriority w:val="99"/>
    <w:semiHidden/>
    <w:qFormat/>
    <w:rsid w:val="005a05e2"/>
    <w:rPr>
      <w:rFonts w:ascii="Segoe UI" w:hAnsi="Segoe UI" w:eastAsia="Arial" w:cs="Segoe UI"/>
      <w:color w:val="231F20"/>
      <w:sz w:val="18"/>
      <w:szCs w:val="18"/>
      <w:lang w:bidi="en-US"/>
    </w:rPr>
  </w:style>
  <w:style w:type="character" w:styleId="Apple-converted-space" w:customStyle="1">
    <w:name w:val="apple-converted-space"/>
    <w:basedOn w:val="DefaultParagraphFont"/>
    <w:qFormat/>
    <w:rsid w:val="003f7e2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uiPriority w:val="1"/>
    <w:semiHidden/>
    <w:qFormat/>
    <w:rsid w:val="00ef10f2"/>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val="false"/>
      <w:suppressAutoHyphens w:val="true"/>
      <w:bidi w:val="0"/>
      <w:spacing w:lineRule="auto" w:line="312" w:before="0" w:after="0"/>
      <w:jc w:val="left"/>
    </w:pPr>
    <w:rPr>
      <w:rFonts w:ascii="Open Sans" w:hAnsi="Open Sans" w:eastAsia="Open Sans" w:cs="Open Sans"/>
      <w:color w:val="auto"/>
      <w:kern w:val="0"/>
      <w:sz w:val="18"/>
      <w:szCs w:val="18"/>
      <w:lang w:val="en-US" w:eastAsia="zh-CN" w:bidi="hi-IN"/>
    </w:rPr>
  </w:style>
  <w:style w:type="paragraph" w:styleId="Title">
    <w:name w:val="Title"/>
    <w:basedOn w:val="Normal"/>
    <w:next w:val="Normal"/>
    <w:link w:val="Style8"/>
    <w:uiPriority w:val="10"/>
    <w:qFormat/>
    <w:rsid w:val="00bc3c1b"/>
    <w:pPr>
      <w:spacing w:lineRule="auto" w:line="180"/>
      <w:outlineLvl w:val="0"/>
    </w:pPr>
    <w:rPr>
      <w:rFonts w:ascii="Univers" w:hAnsi="Univers" w:asciiTheme="majorHAnsi" w:hAnsiTheme="majorHAnsi"/>
      <w:b/>
      <w:sz w:val="72"/>
    </w:rPr>
  </w:style>
  <w:style w:type="paragraph" w:styleId="ListParagraph">
    <w:name w:val="List Paragraph"/>
    <w:basedOn w:val="Normal"/>
    <w:uiPriority w:val="1"/>
    <w:semiHidden/>
    <w:qFormat/>
    <w:pPr/>
    <w:rPr/>
  </w:style>
  <w:style w:type="paragraph" w:styleId="Style15" w:customStyle="1">
    <w:name w:val="Абзац таблицы"/>
    <w:basedOn w:val="Normal"/>
    <w:uiPriority w:val="1"/>
    <w:semiHidden/>
    <w:qFormat/>
    <w:pPr/>
    <w:rPr/>
  </w:style>
  <w:style w:type="paragraph" w:styleId="Style16" w:customStyle="1">
    <w:name w:val="Контактные данные"/>
    <w:basedOn w:val="Normal"/>
    <w:qFormat/>
    <w:rsid w:val="00bc3c1b"/>
    <w:pPr/>
    <w:rPr/>
  </w:style>
  <w:style w:type="paragraph" w:styleId="Style17" w:customStyle="1">
    <w:name w:val="Маркеры навыков"/>
    <w:basedOn w:val="Style18"/>
    <w:qFormat/>
    <w:rsid w:val="00bc3c1b"/>
    <w:pPr/>
    <w:rPr/>
  </w:style>
  <w:style w:type="paragraph" w:styleId="Style18" w:customStyle="1">
    <w:name w:val="Навыки с маркерами"/>
    <w:basedOn w:val="Style16"/>
    <w:semiHidden/>
    <w:qFormat/>
    <w:rsid w:val="00ef10f2"/>
    <w:pPr>
      <w:numPr>
        <w:ilvl w:val="0"/>
        <w:numId w:val="5"/>
      </w:numPr>
    </w:pPr>
    <w:rPr/>
  </w:style>
  <w:style w:type="paragraph" w:styleId="11" w:customStyle="1">
    <w:name w:val="Основной текст1"/>
    <w:basedOn w:val="Normal"/>
    <w:uiPriority w:val="99"/>
    <w:semiHidden/>
    <w:qFormat/>
    <w:rsid w:val="00ef10f2"/>
    <w:pPr>
      <w:widowControl/>
      <w:spacing w:lineRule="atLeast" w:line="200" w:before="43" w:after="0"/>
      <w:textAlignment w:val="center"/>
    </w:pPr>
    <w:rPr>
      <w:rFonts w:eastAsia="Univers" w:eastAsiaTheme="minorHAnsi"/>
      <w:color w:val="000000"/>
      <w:lang w:bidi="ar-SA"/>
    </w:rPr>
  </w:style>
  <w:style w:type="paragraph" w:styleId="Style19" w:customStyle="1">
    <w:name w:val="Пункты основного текста"/>
    <w:basedOn w:val="11"/>
    <w:uiPriority w:val="99"/>
    <w:semiHidden/>
    <w:qFormat/>
    <w:rsid w:val="00ef10f2"/>
    <w:pPr>
      <w:ind w:left="180" w:hanging="180"/>
    </w:pPr>
    <w:rPr/>
  </w:style>
  <w:style w:type="paragraph" w:styleId="Subtitle">
    <w:name w:val="Subtitle"/>
    <w:basedOn w:val="LO-normal"/>
    <w:next w:val="LO-normal"/>
    <w:link w:val="Style10"/>
    <w:uiPriority w:val="11"/>
    <w:qFormat/>
    <w:rsid w:val="00bc3c1b"/>
    <w:pPr>
      <w:keepNext w:val="false"/>
      <w:keepLines w:val="false"/>
      <w:pageBreakBefore w:val="false"/>
      <w:widowControl w:val="false"/>
      <w:shd w:val="clear" w:fill="auto"/>
      <w:spacing w:lineRule="auto" w:line="312" w:before="0" w:after="120"/>
      <w:ind w:left="0" w:right="0" w:hanging="0"/>
      <w:jc w:val="left"/>
    </w:pPr>
    <w:rPr>
      <w:rFonts w:ascii="Open Sans" w:hAnsi="Open Sans" w:eastAsia="Open Sans" w:cs="Open Sans"/>
      <w:b/>
      <w:i w:val="false"/>
      <w:caps w:val="false"/>
      <w:smallCaps w:val="false"/>
      <w:strike w:val="false"/>
      <w:dstrike w:val="false"/>
      <w:color w:val="000000"/>
      <w:position w:val="0"/>
      <w:sz w:val="28"/>
      <w:sz w:val="28"/>
      <w:szCs w:val="28"/>
      <w:u w:val="none"/>
      <w:shd w:fill="auto" w:val="clear"/>
      <w:vertAlign w:val="baseline"/>
    </w:rPr>
  </w:style>
  <w:style w:type="paragraph" w:styleId="Style20" w:customStyle="1">
    <w:name w:val="Диапазон дат"/>
    <w:basedOn w:val="Normal"/>
    <w:qFormat/>
    <w:rsid w:val="00bc3c1b"/>
    <w:pPr>
      <w:spacing w:before="170" w:after="0"/>
      <w:ind w:left="14" w:hanging="0"/>
    </w:pPr>
    <w:rPr>
      <w:szCs w:val="24"/>
    </w:rPr>
  </w:style>
  <w:style w:type="paragraph" w:styleId="Style21" w:customStyle="1">
    <w:name w:val="Должность и образование"/>
    <w:basedOn w:val="Normal"/>
    <w:qFormat/>
    <w:rsid w:val="00bc3c1b"/>
    <w:pPr/>
    <w:rPr>
      <w:b/>
      <w:sz w:val="22"/>
    </w:rPr>
  </w:style>
  <w:style w:type="paragraph" w:styleId="Style22" w:customStyle="1">
    <w:name w:val="Название учебного заведения"/>
    <w:basedOn w:val="Normal"/>
    <w:qFormat/>
    <w:rsid w:val="00d87e03"/>
    <w:pPr>
      <w:spacing w:lineRule="auto" w:line="240"/>
      <w:ind w:left="14" w:hanging="0"/>
    </w:pPr>
    <w:rPr>
      <w:sz w:val="20"/>
      <w:szCs w:val="20"/>
    </w:rPr>
  </w:style>
  <w:style w:type="paragraph" w:styleId="HeaderandFooter">
    <w:name w:val="Header and Footer"/>
    <w:basedOn w:val="Normal"/>
    <w:qFormat/>
    <w:pPr/>
    <w:rPr/>
  </w:style>
  <w:style w:type="paragraph" w:styleId="Header">
    <w:name w:val="Header"/>
    <w:basedOn w:val="Normal"/>
    <w:link w:val="Style12"/>
    <w:uiPriority w:val="99"/>
    <w:semiHidden/>
    <w:rsid w:val="002f6cb9"/>
    <w:pPr>
      <w:tabs>
        <w:tab w:val="clear" w:pos="720"/>
        <w:tab w:val="center" w:pos="4680" w:leader="none"/>
        <w:tab w:val="right" w:pos="9360" w:leader="none"/>
      </w:tabs>
      <w:spacing w:lineRule="auto" w:line="240"/>
    </w:pPr>
    <w:rPr/>
  </w:style>
  <w:style w:type="paragraph" w:styleId="Footer">
    <w:name w:val="Footer"/>
    <w:basedOn w:val="Normal"/>
    <w:link w:val="Style13"/>
    <w:uiPriority w:val="99"/>
    <w:semiHidden/>
    <w:rsid w:val="002f6cb9"/>
    <w:pPr>
      <w:tabs>
        <w:tab w:val="clear" w:pos="720"/>
        <w:tab w:val="center" w:pos="4680" w:leader="none"/>
        <w:tab w:val="right" w:pos="9360" w:leader="none"/>
      </w:tabs>
      <w:spacing w:lineRule="auto" w:line="240"/>
    </w:pPr>
    <w:rPr/>
  </w:style>
  <w:style w:type="paragraph" w:styleId="BalloonText">
    <w:name w:val="Balloon Text"/>
    <w:basedOn w:val="Normal"/>
    <w:link w:val="Style14"/>
    <w:uiPriority w:val="99"/>
    <w:semiHidden/>
    <w:unhideWhenUsed/>
    <w:qFormat/>
    <w:rsid w:val="005a05e2"/>
    <w:pPr>
      <w:spacing w:lineRule="auto" w:line="240"/>
    </w:pPr>
    <w:rPr>
      <w:rFonts w:ascii="Segoe UI" w:hAnsi="Segoe UI" w:cs="Segoe UI"/>
      <w:szCs w:val="18"/>
    </w:rPr>
  </w:style>
  <w:style w:type="paragraph" w:styleId="Revision">
    <w:name w:val="Revision"/>
    <w:uiPriority w:val="99"/>
    <w:semiHidden/>
    <w:qFormat/>
    <w:rsid w:val="00df6b81"/>
    <w:pPr>
      <w:widowControl/>
      <w:suppressAutoHyphens w:val="true"/>
      <w:bidi w:val="0"/>
      <w:spacing w:lineRule="auto" w:line="312" w:before="0" w:after="0"/>
      <w:jc w:val="left"/>
    </w:pPr>
    <w:rPr>
      <w:rFonts w:ascii="Open Sans" w:hAnsi="Open Sans" w:eastAsia="Arial" w:cs="Arial"/>
      <w:color w:val="auto"/>
      <w:kern w:val="0"/>
      <w:sz w:val="18"/>
      <w:szCs w:val="16"/>
      <w:lang w:val="en-US" w:eastAsia="zh-CN" w:bidi="en-U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a2">
    <w:name w:val="Normal Table"/>
    <w:uiPriority w:val="99"/>
    <w:semiHidden/>
    <w:unhideWhenUsed/>
    <w:tblPr>
      <w:tblCellMar>
        <w:top w:w="0" w:type="dxa"/>
        <w:left w:w="108" w:type="dxa"/>
        <w:bottom w:w="0" w:type="dxa"/>
        <w:right w:w="108" w:type="dxa"/>
      </w:tblCellMar>
    </w:tblPr>
  </w:style>
  <w:style w:type="table" w:styleId="af1">
    <w:name w:val="Table Grid"/>
    <w:basedOn w:val="a2"/>
    <w:uiPriority w:val="39"/>
    <w:rsid w:val="00f568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limatika.ae/" TargetMode="External"/><Relationship Id="rId4" Type="http://schemas.openxmlformats.org/officeDocument/2006/relationships/hyperlink" Target="mailto:info@klimatika.ae" TargetMode="Externa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66">
      <a:majorFont>
        <a:latin typeface="Univers"/>
        <a:ea typeface=""/>
        <a:cs typeface=""/>
      </a:majorFont>
      <a:minorFont>
        <a:latin typeface="Univer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1QvvczOpjJ+EsBldvi+URAMUbcQ==">CgMxLjAaKwoBMBImCiQIB0IgCgxBcmlhbCBOYXJyb3cSEEFyaWFsIFVuaWNvZGUgTVMaKwoBMRImCiQIB0IgCgxBcmlhbCBOYXJyb3cSEEFyaWFsIFVuaWNvZGUgTVM4AHIhMWk3Smx4QnhXcEJLOG1tRy1BN2JVcEg3bkZFXy1rc29C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53</TotalTime>
  <Application>LibreOffice/7.5.7.1$Linux_X86_64 LibreOffice_project/50$Build-1</Application>
  <AppVersion>15.0000</AppVersion>
  <Pages>3</Pages>
  <Words>1259</Words>
  <Characters>6621</Characters>
  <CharactersWithSpaces>7834</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2023-02-01T12:25:00Z</dcterms:created>
  <dc:creator/>
  <dc:description/>
  <dc:language>ru-RU</dc:language>
  <cp:lastModifiedBy/>
  <dcterms:modified xsi:type="dcterms:W3CDTF">2023-10-30T11:34:27Z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