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olor w:val="000000"/>
          <w:sz w:val="22"/>
          <w:szCs w:val="22"/>
        </w:rPr>
      </w:pPr>
      <w:r>
        <w:rPr>
          <w:rFonts w:ascii="Arial" w:hAnsi="Arial"/>
          <w:color w:val="000000"/>
          <w:sz w:val="22"/>
          <w:szCs w:val="22"/>
        </w:rPr>
        <w:drawing>
          <wp:anchor behindDoc="0" distT="0" distB="0" distL="0" distR="0" simplePos="0" locked="0" layoutInCell="1" allowOverlap="1" relativeHeight="3">
            <wp:simplePos x="0" y="0"/>
            <wp:positionH relativeFrom="page">
              <wp:posOffset>9317355</wp:posOffset>
            </wp:positionH>
            <wp:positionV relativeFrom="page">
              <wp:posOffset>209550</wp:posOffset>
            </wp:positionV>
            <wp:extent cx="1140460" cy="114490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W w:w="14272" w:type="dxa"/>
        <w:jc w:val="left"/>
        <w:tblInd w:w="109" w:type="dxa"/>
        <w:tblCellMar>
          <w:top w:w="0" w:type="dxa"/>
          <w:left w:w="108" w:type="dxa"/>
          <w:bottom w:w="0" w:type="dxa"/>
          <w:right w:w="108" w:type="dxa"/>
        </w:tblCellMar>
        <w:tblLook w:val="0000" w:noHBand="0" w:noVBand="0" w:firstColumn="0" w:lastRow="0" w:lastColumn="0" w:firstRow="0"/>
      </w:tblPr>
      <w:tblGrid>
        <w:gridCol w:w="10284"/>
        <w:gridCol w:w="3987"/>
      </w:tblGrid>
      <w:tr>
        <w:trPr>
          <w:trHeight w:val="828" w:hRule="atLeast"/>
        </w:trPr>
        <w:tc>
          <w:tcPr>
            <w:tcW w:w="10284" w:type="dxa"/>
            <w:tcBorders/>
          </w:tcPr>
          <w:p>
            <w:pPr>
              <w:pStyle w:val="Normal"/>
              <w:spacing w:lineRule="auto" w:line="240"/>
              <w:rPr/>
            </w:pPr>
            <w:r>
              <w:rPr>
                <w:rFonts w:eastAsia="Arial Unicode MS" w:cs="Arial Unicode MS" w:ascii="Arial Unicode MS" w:hAnsi="Arial Unicode MS"/>
                <w:b/>
                <w:sz w:val="28"/>
                <w:szCs w:val="28"/>
              </w:rPr>
              <w:t>ANNUAL AC MAINTENANCE CONTRACT №</w:t>
            </w:r>
            <w:r>
              <w:rPr>
                <w:rFonts w:eastAsia="Arial Narrow" w:cs="Arial Narrow" w:ascii="Arial Narrow" w:hAnsi="Arial Narrow"/>
                <w:b/>
                <w:sz w:val="28"/>
                <w:szCs w:val="28"/>
              </w:rPr>
              <w:t>[contract_number_cpm]</w:t>
            </w:r>
            <w:r>
              <w:rPr>
                <w:rFonts w:eastAsia="Arial Narrow" w:cs="Arial Narrow" w:ascii="Arial Narrow" w:hAnsi="Arial Narrow"/>
                <w:b/>
                <w:sz w:val="24"/>
                <w:szCs w:val="24"/>
                <w:u w:val="single"/>
              </w:rPr>
              <w:br/>
            </w:r>
            <w:r>
              <w:rPr>
                <w:rFonts w:eastAsia="Arial Narrow" w:cs="Arial Narrow" w:ascii="Arial Narrow" w:hAnsi="Arial Narrow"/>
                <w:b/>
                <w:sz w:val="20"/>
                <w:szCs w:val="20"/>
              </w:rPr>
              <w:t xml:space="preserve">Date: [date]           </w:t>
            </w:r>
          </w:p>
        </w:tc>
        <w:tc>
          <w:tcPr>
            <w:tcW w:w="3987" w:type="dxa"/>
            <w:tcBorders/>
          </w:tcPr>
          <w:p>
            <w:pPr>
              <w:pStyle w:val="Normal"/>
              <w:spacing w:lineRule="auto" w:line="24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Normal"/>
              <w:spacing w:lineRule="auto" w:line="24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Normal"/>
        <w:spacing w:lineRule="auto" w:line="240"/>
        <w:rPr>
          <w:rFonts w:ascii="Arial Narrow" w:hAnsi="Arial Narrow" w:eastAsia="Arial Narrow" w:cs="Arial Narrow"/>
          <w:sz w:val="20"/>
          <w:szCs w:val="20"/>
        </w:rPr>
      </w:pPr>
      <w:r>
        <w:rPr>
          <w:rFonts w:eastAsia="Arial Narrow" w:cs="Arial Narrow" w:ascii="Arial Narrow" w:hAnsi="Arial Narrow"/>
          <w:sz w:val="20"/>
          <w:szCs w:val="20"/>
        </w:rPr>
      </w:r>
    </w:p>
    <w:tbl>
      <w:tblPr>
        <w:tblW w:w="15830" w:type="dxa"/>
        <w:jc w:val="left"/>
        <w:tblInd w:w="115" w:type="dxa"/>
        <w:tblCellMar>
          <w:top w:w="144" w:type="dxa"/>
          <w:left w:w="115" w:type="dxa"/>
          <w:bottom w:w="0" w:type="dxa"/>
          <w:right w:w="115" w:type="dxa"/>
        </w:tblCellMar>
        <w:tblLook w:val="0000" w:noHBand="0" w:noVBand="0" w:firstColumn="0" w:lastRow="0" w:lastColumn="0" w:firstRow="0"/>
      </w:tblPr>
      <w:tblGrid>
        <w:gridCol w:w="6930"/>
        <w:gridCol w:w="8899"/>
      </w:tblGrid>
      <w:tr>
        <w:trPr>
          <w:trHeight w:val="414" w:hRule="atLeast"/>
        </w:trPr>
        <w:tc>
          <w:tcPr>
            <w:tcW w:w="6930" w:type="dxa"/>
            <w:tcBorders/>
          </w:tcPr>
          <w:p>
            <w:pPr>
              <w:pStyle w:val="Normal"/>
              <w:tabs>
                <w:tab w:val="clear" w:pos="720"/>
                <w:tab w:val="left" w:pos="305" w:leader="none"/>
              </w:tabs>
              <w:spacing w:lineRule="auto" w:line="240"/>
              <w:rPr/>
            </w:pPr>
            <w:r>
              <w:rPr>
                <w:rFonts w:eastAsia="Arial Narrow" w:cs="Arial Narrow" w:ascii="Arial Narrow" w:hAnsi="Arial Narrow"/>
                <w:color w:val="000000"/>
                <w:sz w:val="20"/>
                <w:szCs w:val="20"/>
              </w:rPr>
              <w:t xml:space="preserve">Client </w:t>
            </w:r>
            <w:r>
              <w:rPr>
                <w:rFonts w:eastAsia="Arial Narrow" w:cs="Arial Narrow" w:ascii="Arial Narrow" w:hAnsi="Arial Narrow"/>
                <w:sz w:val="20"/>
                <w:szCs w:val="20"/>
              </w:rPr>
              <w:t>representative</w:t>
            </w:r>
            <w:r>
              <w:rPr>
                <w:rFonts w:eastAsia="Arial Narrow" w:cs="Arial Narrow" w:ascii="Arial Narrow" w:hAnsi="Arial Narrow"/>
                <w:color w:val="000000"/>
                <w:sz w:val="20"/>
                <w:szCs w:val="20"/>
              </w:rPr>
              <w:t xml:space="preserve"> name: </w:t>
            </w:r>
            <w:r>
              <w:rPr>
                <w:rFonts w:eastAsia="Arial Narrow" w:cs="Arial Narrow" w:ascii="Arial Narrow" w:hAnsi="Arial Narrow"/>
                <w:sz w:val="20"/>
                <w:szCs w:val="20"/>
                <w:u w:val="single"/>
              </w:rPr>
              <w:t>[client_name]</w:t>
            </w:r>
            <w:r>
              <w:rPr>
                <w:rFonts w:eastAsia="Arial Narrow" w:cs="Arial Narrow" w:ascii="Arial Narrow" w:hAnsi="Arial Narrow"/>
                <w:color w:val="000000"/>
                <w:sz w:val="20"/>
                <w:szCs w:val="20"/>
              </w:rPr>
              <w:br/>
              <w:t xml:space="preserve">Address:  </w:t>
            </w:r>
            <w:r>
              <w:rPr>
                <w:rFonts w:eastAsia="Arial Narrow" w:cs="Arial Narrow" w:ascii="Arial Narrow" w:hAnsi="Arial Narrow"/>
                <w:sz w:val="20"/>
                <w:szCs w:val="20"/>
                <w:u w:val="single"/>
              </w:rPr>
              <w:t>[address]</w:t>
            </w:r>
            <w:r>
              <w:rPr>
                <w:rFonts w:eastAsia="Arial Narrow" w:cs="Arial Narrow" w:ascii="Arial Narrow" w:hAnsi="Arial Narrow"/>
                <w:color w:val="000000"/>
                <w:sz w:val="20"/>
                <w:szCs w:val="20"/>
              </w:rPr>
              <w:t xml:space="preserve">   </w:t>
            </w:r>
          </w:p>
          <w:p>
            <w:pPr>
              <w:pStyle w:val="Normal"/>
              <w:tabs>
                <w:tab w:val="clear" w:pos="720"/>
                <w:tab w:val="left" w:pos="305" w:leader="none"/>
              </w:tabs>
              <w:spacing w:lineRule="auto" w:line="240"/>
              <w:jc w:val="both"/>
              <w:rPr/>
            </w:pPr>
            <w:r>
              <w:rPr>
                <w:rFonts w:eastAsia="Arial Narrow" w:cs="Arial Narrow" w:ascii="Arial Narrow" w:hAnsi="Arial Narrow"/>
                <w:color w:val="000000"/>
                <w:sz w:val="20"/>
                <w:szCs w:val="20"/>
              </w:rPr>
              <w:t>Stamp and/</w:t>
            </w:r>
            <w:r>
              <w:rPr>
                <w:rFonts w:eastAsia="Arial Narrow" w:cs="Arial Narrow" w:ascii="Arial Narrow" w:hAnsi="Arial Narrow"/>
                <w:sz w:val="20"/>
                <w:szCs w:val="20"/>
              </w:rPr>
              <w:t>or</w:t>
            </w:r>
            <w:r>
              <w:rPr>
                <w:rFonts w:eastAsia="Arial Narrow" w:cs="Arial Narrow" w:ascii="Arial Narrow" w:hAnsi="Arial Narrow"/>
                <w:color w:val="000000"/>
                <w:sz w:val="20"/>
                <w:szCs w:val="20"/>
              </w:rPr>
              <w:t xml:space="preserve"> signature: </w:t>
            </w:r>
          </w:p>
        </w:tc>
        <w:tc>
          <w:tcPr>
            <w:tcW w:w="8899" w:type="dxa"/>
            <w:tcBorders/>
            <w:tcMar>
              <w:top w:w="0" w:type="dxa"/>
              <w:left w:w="108" w:type="dxa"/>
              <w:right w:w="108" w:type="dxa"/>
            </w:tcMar>
          </w:tcPr>
          <w:p>
            <w:pPr>
              <w:pStyle w:val="Normal"/>
              <w:tabs>
                <w:tab w:val="clear" w:pos="720"/>
                <w:tab w:val="left" w:pos="305" w:leader="none"/>
              </w:tabs>
              <w:spacing w:lineRule="auto" w:line="240"/>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Klimatika AC and Refrigerator Maintenance LLC</w:t>
            </w:r>
          </w:p>
          <w:p>
            <w:pPr>
              <w:pStyle w:val="Normal"/>
              <w:tabs>
                <w:tab w:val="clear" w:pos="720"/>
                <w:tab w:val="left" w:pos="305" w:leader="none"/>
              </w:tabs>
              <w:spacing w:lineRule="auto" w:line="240"/>
              <w:jc w:val="both"/>
              <w:rPr>
                <w:rFonts w:ascii="Arial Narrow" w:hAnsi="Arial Narrow" w:eastAsia="Arial Narrow" w:cs="Arial Narrow"/>
                <w:color w:val="000000"/>
                <w:sz w:val="20"/>
                <w:szCs w:val="20"/>
              </w:rPr>
            </w:pPr>
            <w:r>
              <w:drawing>
                <wp:anchor behindDoc="0" distT="114300" distB="114300" distL="114300" distR="114300" simplePos="0" locked="0" layoutInCell="1" allowOverlap="1" relativeHeight="2">
                  <wp:simplePos x="0" y="0"/>
                  <wp:positionH relativeFrom="column">
                    <wp:posOffset>2354580</wp:posOffset>
                  </wp:positionH>
                  <wp:positionV relativeFrom="paragraph">
                    <wp:posOffset>-24130</wp:posOffset>
                  </wp:positionV>
                  <wp:extent cx="2292985" cy="124015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color w:val="000000"/>
                <w:sz w:val="20"/>
                <w:szCs w:val="20"/>
              </w:rPr>
              <w:t>G</w:t>
            </w:r>
            <w:r>
              <w:rPr>
                <w:rFonts w:eastAsia="Arial Narrow" w:cs="Arial Narrow" w:ascii="Arial Narrow" w:hAnsi="Arial Narrow"/>
                <w:color w:val="000000"/>
                <w:sz w:val="20"/>
                <w:szCs w:val="20"/>
              </w:rPr>
              <w:t>eneral Manager: Mr. Andrei Solovjev</w:t>
            </w:r>
          </w:p>
          <w:p>
            <w:pPr>
              <w:pStyle w:val="Normal"/>
              <w:tabs>
                <w:tab w:val="clear" w:pos="720"/>
                <w:tab w:val="left" w:pos="305" w:leader="none"/>
              </w:tabs>
              <w:spacing w:lineRule="auto" w:line="240"/>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Stamp and signature:</w:t>
            </w:r>
          </w:p>
        </w:tc>
      </w:tr>
    </w:tbl>
    <w:p>
      <w:pPr>
        <w:pStyle w:val="Normal"/>
        <w:spacing w:lineRule="auto" w:line="240"/>
        <w:rPr>
          <w:rFonts w:ascii="Arial Narrow" w:hAnsi="Arial Narrow" w:eastAsia="Arial Narrow" w:cs="Arial Narrow"/>
          <w:b/>
          <w:b/>
          <w:sz w:val="20"/>
          <w:szCs w:val="20"/>
        </w:rPr>
      </w:pPr>
      <w:r>
        <w:rPr>
          <w:rFonts w:eastAsia="Arial Narrow" w:cs="Arial Narrow" w:ascii="Arial Narrow" w:hAnsi="Arial Narrow"/>
          <w:b/>
          <w:sz w:val="20"/>
          <w:szCs w:val="20"/>
        </w:rPr>
      </w:r>
    </w:p>
    <w:p>
      <w:pPr>
        <w:pStyle w:val="Normal"/>
        <w:spacing w:lineRule="auto" w:line="240"/>
        <w:rPr>
          <w:rFonts w:ascii="Arial Narrow" w:hAnsi="Arial Narrow" w:eastAsia="Arial Narrow" w:cs="Arial Narrow"/>
          <w:b/>
          <w:b/>
          <w:sz w:val="20"/>
          <w:szCs w:val="20"/>
        </w:rPr>
      </w:pPr>
      <w:r>
        <w:rPr>
          <w:rFonts w:eastAsia="Arial Narrow" w:cs="Arial Narrow" w:ascii="Arial Narrow" w:hAnsi="Arial Narrow"/>
          <w:b/>
          <w:sz w:val="20"/>
          <w:szCs w:val="20"/>
        </w:rPr>
      </w:r>
    </w:p>
    <w:p>
      <w:pPr>
        <w:pStyle w:val="Normal"/>
        <w:pBdr>
          <w:bottom w:val="single" w:sz="4" w:space="1" w:color="000000"/>
        </w:pBdr>
        <w:spacing w:lineRule="auto" w:line="240"/>
        <w:rPr>
          <w:rFonts w:ascii="Arial Narrow" w:hAnsi="Arial Narrow" w:eastAsia="Arial Narrow" w:cs="Arial Narrow"/>
          <w:b/>
          <w:b/>
          <w:sz w:val="24"/>
          <w:szCs w:val="24"/>
        </w:rPr>
      </w:pPr>
      <w:r>
        <w:rPr>
          <w:rFonts w:eastAsia="Arial Narrow" w:cs="Arial Narrow" w:ascii="Arial Narrow" w:hAnsi="Arial Narrow"/>
          <w:b/>
          <w:sz w:val="24"/>
          <w:szCs w:val="24"/>
        </w:rPr>
        <w:t>FINANCIAL TERMS</w:t>
      </w:r>
    </w:p>
    <w:p>
      <w:pPr>
        <w:pStyle w:val="Normal"/>
        <w:spacing w:lineRule="auto" w:line="240"/>
        <w:rPr>
          <w:rFonts w:ascii="Arial Narrow" w:hAnsi="Arial Narrow" w:eastAsia="Arial Narrow" w:cs="Arial Narrow"/>
          <w:b/>
          <w:b/>
          <w:sz w:val="20"/>
          <w:szCs w:val="20"/>
        </w:rPr>
      </w:pPr>
      <w:r>
        <w:rPr>
          <w:rFonts w:eastAsia="Arial Narrow" w:cs="Arial Narrow" w:ascii="Arial Narrow" w:hAnsi="Arial Narrow"/>
          <w:b/>
          <w:sz w:val="20"/>
          <w:szCs w:val="20"/>
        </w:rPr>
      </w:r>
    </w:p>
    <w:tbl>
      <w:tblPr>
        <w:tblW w:w="15075" w:type="dxa"/>
        <w:jc w:val="left"/>
        <w:tblInd w:w="694" w:type="dxa"/>
        <w:tblCellMar>
          <w:top w:w="0" w:type="dxa"/>
          <w:left w:w="108" w:type="dxa"/>
          <w:bottom w:w="0" w:type="dxa"/>
          <w:right w:w="108" w:type="dxa"/>
        </w:tblCellMar>
        <w:tblLook w:val="0000" w:noHBand="0" w:noVBand="0" w:firstColumn="0" w:lastRow="0" w:lastColumn="0" w:firstRow="0"/>
      </w:tblPr>
      <w:tblGrid>
        <w:gridCol w:w="705"/>
        <w:gridCol w:w="7785"/>
        <w:gridCol w:w="2145"/>
        <w:gridCol w:w="2055"/>
        <w:gridCol w:w="2385"/>
      </w:tblGrid>
      <w:tr>
        <w:trPr>
          <w:trHeight w:val="249" w:hRule="atLeast"/>
        </w:trPr>
        <w:tc>
          <w:tcPr>
            <w:tcW w:w="705" w:type="dxa"/>
            <w:tcBorders/>
            <w:vAlign w:val="center"/>
          </w:tcPr>
          <w:p>
            <w:pPr>
              <w:pStyle w:val="Normal"/>
              <w:spacing w:lineRule="auto" w:line="240" w:before="0" w:after="113"/>
              <w:jc w:val="center"/>
              <w:rPr>
                <w:rFonts w:ascii="Arial Unicode MS" w:hAnsi="Arial Unicode MS" w:eastAsia="Arial Unicode MS" w:cs="Arial Unicode MS"/>
                <w:b/>
                <w:b/>
                <w:sz w:val="24"/>
                <w:szCs w:val="24"/>
                <w:u w:val="single"/>
              </w:rPr>
            </w:pPr>
            <w:r>
              <w:rPr>
                <w:rFonts w:eastAsia="Arial Unicode MS" w:cs="Arial Unicode MS" w:ascii="Arial Unicode MS" w:hAnsi="Arial Unicode MS"/>
                <w:b/>
                <w:sz w:val="24"/>
                <w:szCs w:val="24"/>
                <w:u w:val="single"/>
              </w:rPr>
              <w:t>№</w:t>
            </w:r>
          </w:p>
        </w:tc>
        <w:tc>
          <w:tcPr>
            <w:tcW w:w="7785" w:type="dxa"/>
            <w:tcBorders/>
            <w:vAlign w:val="center"/>
          </w:tcPr>
          <w:p>
            <w:pPr>
              <w:pStyle w:val="Normal"/>
              <w:spacing w:lineRule="auto" w:line="240" w:before="0" w:after="60"/>
              <w:rPr>
                <w:rFonts w:ascii="Arial Narrow" w:hAnsi="Arial Narrow" w:eastAsia="Arial Narrow" w:cs="Arial Narrow"/>
                <w:b/>
                <w:b/>
                <w:sz w:val="24"/>
                <w:szCs w:val="24"/>
                <w:u w:val="single"/>
              </w:rPr>
            </w:pPr>
            <w:r>
              <w:rPr>
                <w:rFonts w:eastAsia="Arial Narrow" w:cs="Arial Narrow" w:ascii="Arial Narrow" w:hAnsi="Arial Narrow"/>
                <w:b/>
                <w:sz w:val="24"/>
                <w:szCs w:val="24"/>
                <w:u w:val="single"/>
              </w:rPr>
              <w:t>Services Description*</w:t>
            </w:r>
          </w:p>
        </w:tc>
        <w:tc>
          <w:tcPr>
            <w:tcW w:w="2145" w:type="dxa"/>
            <w:tcBorders/>
            <w:vAlign w:val="center"/>
          </w:tcPr>
          <w:p>
            <w:pPr>
              <w:pStyle w:val="Normal"/>
              <w:spacing w:lineRule="auto" w:line="240" w:before="0" w:after="60"/>
              <w:jc w:val="right"/>
              <w:rPr>
                <w:rFonts w:ascii="Arial Narrow" w:hAnsi="Arial Narrow" w:eastAsia="Arial Narrow" w:cs="Arial Narrow"/>
                <w:b/>
                <w:b/>
                <w:sz w:val="24"/>
                <w:szCs w:val="24"/>
                <w:u w:val="single"/>
              </w:rPr>
            </w:pPr>
            <w:r>
              <w:rPr>
                <w:rFonts w:eastAsia="Arial Narrow" w:cs="Arial Narrow" w:ascii="Arial Narrow" w:hAnsi="Arial Narrow"/>
                <w:b/>
                <w:sz w:val="24"/>
                <w:szCs w:val="24"/>
                <w:u w:val="single"/>
              </w:rPr>
              <w:t>Price</w:t>
            </w:r>
          </w:p>
        </w:tc>
        <w:tc>
          <w:tcPr>
            <w:tcW w:w="2055" w:type="dxa"/>
            <w:tcBorders/>
            <w:vAlign w:val="center"/>
          </w:tcPr>
          <w:p>
            <w:pPr>
              <w:pStyle w:val="Normal"/>
              <w:spacing w:lineRule="auto" w:line="240" w:before="0" w:after="60"/>
              <w:jc w:val="center"/>
              <w:rPr>
                <w:rFonts w:ascii="Arial Narrow" w:hAnsi="Arial Narrow" w:eastAsia="Arial Narrow" w:cs="Arial Narrow"/>
                <w:b/>
                <w:b/>
                <w:sz w:val="24"/>
                <w:szCs w:val="24"/>
                <w:u w:val="single"/>
              </w:rPr>
            </w:pPr>
            <w:r>
              <w:rPr>
                <w:rFonts w:eastAsia="Arial Narrow" w:cs="Arial Narrow" w:ascii="Arial Narrow" w:hAnsi="Arial Narrow"/>
                <w:b/>
                <w:sz w:val="24"/>
                <w:szCs w:val="24"/>
                <w:u w:val="single"/>
              </w:rPr>
              <w:t>Qnty</w:t>
            </w:r>
          </w:p>
        </w:tc>
        <w:tc>
          <w:tcPr>
            <w:tcW w:w="2385" w:type="dxa"/>
            <w:tcBorders/>
            <w:vAlign w:val="center"/>
          </w:tcPr>
          <w:p>
            <w:pPr>
              <w:pStyle w:val="Normal"/>
              <w:spacing w:lineRule="auto" w:line="240" w:before="0" w:after="60"/>
              <w:jc w:val="right"/>
              <w:rPr>
                <w:rFonts w:ascii="Arial Narrow" w:hAnsi="Arial Narrow" w:eastAsia="Arial Narrow" w:cs="Arial Narrow"/>
                <w:b/>
                <w:b/>
                <w:sz w:val="24"/>
                <w:szCs w:val="24"/>
                <w:u w:val="single"/>
              </w:rPr>
            </w:pPr>
            <w:r>
              <w:rPr>
                <w:rFonts w:eastAsia="Arial Narrow" w:cs="Arial Narrow" w:ascii="Arial Narrow" w:hAnsi="Arial Narrow"/>
                <w:b/>
                <w:sz w:val="24"/>
                <w:szCs w:val="24"/>
                <w:u w:val="single"/>
              </w:rPr>
              <w:t>Amount</w:t>
            </w:r>
          </w:p>
        </w:tc>
      </w:tr>
      <w:tr>
        <w:trPr>
          <w:trHeight w:val="140" w:hRule="atLeast"/>
        </w:trPr>
        <w:tc>
          <w:tcPr>
            <w:tcW w:w="705" w:type="dxa"/>
            <w:tcBorders/>
            <w:vAlign w:val="center"/>
          </w:tcPr>
          <w:p>
            <w:pPr>
              <w:pStyle w:val="Normal"/>
              <w:spacing w:lineRule="auto" w:line="240" w:before="0" w:after="6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r>
          </w:p>
        </w:tc>
        <w:tc>
          <w:tcPr>
            <w:tcW w:w="7785" w:type="dxa"/>
            <w:tcBorders/>
            <w:vAlign w:val="center"/>
          </w:tcPr>
          <w:p>
            <w:pPr>
              <w:pStyle w:val="Normal"/>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2145" w:type="dxa"/>
            <w:tcBorders/>
            <w:vAlign w:val="center"/>
          </w:tcPr>
          <w:p>
            <w:pPr>
              <w:pStyle w:val="Normal"/>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r>
          </w:p>
        </w:tc>
        <w:tc>
          <w:tcPr>
            <w:tcW w:w="2055" w:type="dxa"/>
            <w:tcBorders/>
            <w:vAlign w:val="center"/>
          </w:tcPr>
          <w:p>
            <w:pPr>
              <w:pStyle w:val="Normal"/>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r>
          </w:p>
        </w:tc>
        <w:tc>
          <w:tcPr>
            <w:tcW w:w="2385" w:type="dxa"/>
            <w:tcBorders/>
            <w:vAlign w:val="center"/>
          </w:tcPr>
          <w:p>
            <w:pPr>
              <w:pStyle w:val="Normal"/>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61" w:hRule="atLeast"/>
        </w:trPr>
        <w:tc>
          <w:tcPr>
            <w:tcW w:w="15075" w:type="dxa"/>
            <w:gridSpan w:val="5"/>
            <w:tcBorders/>
            <w:vAlign w:val="center"/>
          </w:tcPr>
          <w:p>
            <w:pPr>
              <w:pStyle w:val="Normal"/>
              <w:spacing w:lineRule="auto" w:line="240" w:before="0" w:after="60"/>
              <w:rPr>
                <w:rFonts w:ascii="Arial Narrow" w:hAnsi="Arial Narrow" w:eastAsia="Arial Narrow" w:cs="Arial Narrow"/>
                <w:b/>
                <w:b/>
                <w:color w:val="000000"/>
                <w:sz w:val="24"/>
                <w:szCs w:val="24"/>
              </w:rPr>
            </w:pPr>
            <w:r>
              <w:rPr>
                <w:rFonts w:eastAsia="Arial Narrow" w:cs="Arial Narrow" w:ascii="Arial Narrow" w:hAnsi="Arial Narrow"/>
                <w:b/>
                <w:color w:val="000000"/>
                <w:sz w:val="24"/>
                <w:szCs w:val="24"/>
              </w:rPr>
              <w:t xml:space="preserve">ANNUAL SERVICE CYCLE </w:t>
            </w:r>
          </w:p>
        </w:tc>
      </w:tr>
      <w:tr>
        <w:trPr>
          <w:trHeight w:val="249" w:hRule="atLeast"/>
        </w:trPr>
        <w:tc>
          <w:tcPr>
            <w:tcW w:w="705" w:type="dxa"/>
            <w:tcBorders/>
            <w:vAlign w:val="center"/>
          </w:tcPr>
          <w:p>
            <w:pPr>
              <w:pStyle w:val="Normal"/>
              <w:spacing w:lineRule="auto" w:line="240" w:before="0" w:after="60"/>
              <w:rPr>
                <w:rFonts w:ascii="Arial Narrow" w:hAnsi="Arial Narrow" w:eastAsia="Arial Narrow" w:cs="Arial Narrow"/>
                <w:b/>
                <w:b/>
                <w:color w:val="000000"/>
                <w:sz w:val="24"/>
                <w:szCs w:val="24"/>
              </w:rPr>
            </w:pPr>
            <w:r>
              <w:rPr>
                <w:rFonts w:eastAsia="Arial Narrow" w:cs="Arial Narrow" w:ascii="Arial Narrow" w:hAnsi="Arial Narrow"/>
                <w:b/>
                <w:color w:val="000000"/>
                <w:sz w:val="24"/>
                <w:szCs w:val="24"/>
              </w:rPr>
            </w:r>
          </w:p>
        </w:tc>
        <w:tc>
          <w:tcPr>
            <w:tcW w:w="7785" w:type="dxa"/>
            <w:tcBorders/>
            <w:vAlign w:val="center"/>
          </w:tcPr>
          <w:p>
            <w:pPr>
              <w:pStyle w:val="Normal"/>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2145" w:type="dxa"/>
            <w:tcBorders/>
            <w:vAlign w:val="center"/>
          </w:tcPr>
          <w:p>
            <w:pPr>
              <w:pStyle w:val="Normal"/>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r>
          </w:p>
        </w:tc>
        <w:tc>
          <w:tcPr>
            <w:tcW w:w="2055" w:type="dxa"/>
            <w:tcBorders/>
            <w:vAlign w:val="center"/>
          </w:tcPr>
          <w:p>
            <w:pPr>
              <w:pStyle w:val="Normal"/>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r>
          </w:p>
        </w:tc>
        <w:tc>
          <w:tcPr>
            <w:tcW w:w="2385" w:type="dxa"/>
            <w:tcBorders/>
            <w:vAlign w:val="center"/>
          </w:tcPr>
          <w:p>
            <w:pPr>
              <w:pStyle w:val="Normal"/>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49" w:hRule="atLeast"/>
        </w:trPr>
        <w:tc>
          <w:tcPr>
            <w:tcW w:w="705" w:type="dxa"/>
            <w:tcBorders/>
            <w:vAlign w:val="center"/>
          </w:tcPr>
          <w:p>
            <w:pPr>
              <w:pStyle w:val="Normal"/>
              <w:spacing w:lineRule="auto" w:line="240" w:before="0" w:after="60"/>
              <w:jc w:val="center"/>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1</w:t>
            </w:r>
          </w:p>
        </w:tc>
        <w:tc>
          <w:tcPr>
            <w:tcW w:w="7785" w:type="dxa"/>
            <w:tcBorders/>
            <w:vAlign w:val="center"/>
          </w:tcPr>
          <w:p>
            <w:pPr>
              <w:pStyle w:val="Normal"/>
              <w:spacing w:lineRule="auto" w:line="240" w:before="0" w:after="60"/>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Service 1 ([service1_date])</w:t>
            </w:r>
          </w:p>
        </w:tc>
        <w:tc>
          <w:tcPr>
            <w:tcW w:w="2145" w:type="dxa"/>
            <w:tcBorders/>
            <w:vAlign w:val="center"/>
          </w:tcPr>
          <w:p>
            <w:pPr>
              <w:pStyle w:val="Normal"/>
              <w:spacing w:lineRule="auto" w:line="240" w:before="0" w:after="6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r>
          </w:p>
        </w:tc>
        <w:tc>
          <w:tcPr>
            <w:tcW w:w="2055" w:type="dxa"/>
            <w:tcBorders/>
            <w:vAlign w:val="center"/>
          </w:tcPr>
          <w:p>
            <w:pPr>
              <w:pStyle w:val="Normal"/>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r>
          </w:p>
        </w:tc>
        <w:tc>
          <w:tcPr>
            <w:tcW w:w="2385" w:type="dxa"/>
            <w:tcBorders/>
            <w:vAlign w:val="center"/>
          </w:tcPr>
          <w:p>
            <w:pPr>
              <w:pStyle w:val="Normal"/>
              <w:spacing w:lineRule="auto" w:line="240" w:before="0" w:after="60"/>
              <w:jc w:val="right"/>
              <w:rPr/>
            </w:pPr>
            <w:r>
              <w:rPr>
                <w:rFonts w:eastAsia="Arial Narrow" w:cs="Arial Narrow" w:ascii="Arial Narrow" w:hAnsi="Arial Narrow"/>
                <w:color w:val="00B050"/>
                <w:sz w:val="24"/>
                <w:szCs w:val="24"/>
              </w:rPr>
              <w:t>AED</w:t>
            </w:r>
            <w:r>
              <w:rPr>
                <w:rFonts w:eastAsia="Arial Narrow" w:cs="Arial Narrow" w:ascii="Arial Narrow" w:hAnsi="Arial Narrow"/>
                <w:color w:val="000000"/>
                <w:sz w:val="24"/>
                <w:szCs w:val="24"/>
              </w:rPr>
              <w:t xml:space="preserve"> [service1_price]</w:t>
            </w:r>
          </w:p>
        </w:tc>
      </w:tr>
      <w:tr>
        <w:trPr>
          <w:trHeight w:val="249" w:hRule="atLeast"/>
        </w:trPr>
        <w:tc>
          <w:tcPr>
            <w:tcW w:w="705" w:type="dxa"/>
            <w:tcBorders/>
            <w:vAlign w:val="center"/>
          </w:tcPr>
          <w:p>
            <w:pPr>
              <w:pStyle w:val="Normal"/>
              <w:spacing w:lineRule="auto" w:line="240" w:before="0" w:after="60"/>
              <w:jc w:val="center"/>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2</w:t>
            </w:r>
          </w:p>
        </w:tc>
        <w:tc>
          <w:tcPr>
            <w:tcW w:w="7785" w:type="dxa"/>
            <w:tcBorders/>
            <w:vAlign w:val="center"/>
          </w:tcPr>
          <w:p>
            <w:pPr>
              <w:pStyle w:val="Normal"/>
              <w:spacing w:lineRule="auto" w:line="240" w:before="0" w:after="60"/>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Service 2 ([service2_date])</w:t>
            </w:r>
          </w:p>
        </w:tc>
        <w:tc>
          <w:tcPr>
            <w:tcW w:w="2145" w:type="dxa"/>
            <w:tcBorders/>
            <w:vAlign w:val="center"/>
          </w:tcPr>
          <w:p>
            <w:pPr>
              <w:pStyle w:val="Normal"/>
              <w:spacing w:lineRule="auto" w:line="240" w:before="0" w:after="60"/>
              <w:jc w:val="right"/>
              <w:rPr>
                <w:rFonts w:ascii="Arial Narrow" w:hAnsi="Arial Narrow" w:eastAsia="Arial Narrow" w:cs="Arial Narrow"/>
                <w:color w:val="FF0000"/>
                <w:sz w:val="24"/>
                <w:szCs w:val="24"/>
              </w:rPr>
            </w:pPr>
            <w:r>
              <w:rPr>
                <w:rFonts w:eastAsia="Arial Narrow" w:cs="Arial Narrow" w:ascii="Arial Narrow" w:hAnsi="Arial Narrow"/>
                <w:color w:val="FF0000"/>
                <w:sz w:val="24"/>
                <w:szCs w:val="24"/>
              </w:rPr>
            </w:r>
          </w:p>
        </w:tc>
        <w:tc>
          <w:tcPr>
            <w:tcW w:w="2055" w:type="dxa"/>
            <w:tcBorders/>
            <w:vAlign w:val="center"/>
          </w:tcPr>
          <w:p>
            <w:pPr>
              <w:pStyle w:val="Normal"/>
              <w:spacing w:lineRule="auto" w:line="240" w:before="0" w:after="60"/>
              <w:jc w:val="center"/>
              <w:rPr>
                <w:rFonts w:ascii="Arial Narrow" w:hAnsi="Arial Narrow" w:eastAsia="Arial Narrow" w:cs="Arial Narrow"/>
                <w:color w:val="FF0000"/>
                <w:sz w:val="24"/>
                <w:szCs w:val="24"/>
              </w:rPr>
            </w:pPr>
            <w:r>
              <w:rPr>
                <w:rFonts w:eastAsia="Arial Narrow" w:cs="Arial Narrow" w:ascii="Arial Narrow" w:hAnsi="Arial Narrow"/>
                <w:color w:val="FF0000"/>
                <w:sz w:val="24"/>
                <w:szCs w:val="24"/>
              </w:rPr>
            </w:r>
          </w:p>
        </w:tc>
        <w:tc>
          <w:tcPr>
            <w:tcW w:w="2385" w:type="dxa"/>
            <w:tcBorders/>
            <w:vAlign w:val="center"/>
          </w:tcPr>
          <w:p>
            <w:pPr>
              <w:pStyle w:val="Normal"/>
              <w:spacing w:lineRule="auto" w:line="240" w:before="0" w:after="60"/>
              <w:jc w:val="right"/>
              <w:rPr/>
            </w:pPr>
            <w:r>
              <w:rPr>
                <w:rFonts w:eastAsia="Arial Narrow" w:cs="Arial Narrow" w:ascii="Arial Narrow" w:hAnsi="Arial Narrow"/>
                <w:color w:val="00B050"/>
                <w:sz w:val="24"/>
                <w:szCs w:val="24"/>
              </w:rPr>
              <w:t>AED</w:t>
            </w:r>
            <w:r>
              <w:rPr>
                <w:rFonts w:eastAsia="Arial Narrow" w:cs="Arial Narrow" w:ascii="Arial Narrow" w:hAnsi="Arial Narrow"/>
                <w:color w:val="000000"/>
                <w:sz w:val="24"/>
                <w:szCs w:val="24"/>
              </w:rPr>
              <w:t xml:space="preserve"> [service2_price]</w:t>
            </w:r>
          </w:p>
        </w:tc>
      </w:tr>
      <w:tr>
        <w:trPr>
          <w:trHeight w:val="249" w:hRule="atLeast"/>
        </w:trPr>
        <w:tc>
          <w:tcPr>
            <w:tcW w:w="705" w:type="dxa"/>
            <w:tcBorders/>
            <w:vAlign w:val="center"/>
          </w:tcPr>
          <w:p>
            <w:pPr>
              <w:pStyle w:val="Normal"/>
              <w:spacing w:lineRule="auto" w:line="240" w:before="0" w:after="60"/>
              <w:jc w:val="center"/>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3</w:t>
            </w:r>
          </w:p>
        </w:tc>
        <w:tc>
          <w:tcPr>
            <w:tcW w:w="7785" w:type="dxa"/>
            <w:tcBorders/>
            <w:vAlign w:val="center"/>
          </w:tcPr>
          <w:p>
            <w:pPr>
              <w:pStyle w:val="Normal"/>
              <w:spacing w:lineRule="auto" w:line="240" w:before="0" w:after="60"/>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 xml:space="preserve">Service </w:t>
            </w:r>
            <w:r>
              <w:rPr>
                <w:rFonts w:eastAsia="Arial Narrow" w:cs="Arial Narrow" w:ascii="Arial Narrow" w:hAnsi="Arial Narrow"/>
                <w:color w:val="00B050"/>
                <w:sz w:val="24"/>
                <w:szCs w:val="24"/>
                <w:lang w:val="ru-RU"/>
              </w:rPr>
              <w:t>3</w:t>
            </w:r>
            <w:r>
              <w:rPr>
                <w:rFonts w:eastAsia="Arial Narrow" w:cs="Arial Narrow" w:ascii="Arial Narrow" w:hAnsi="Arial Narrow"/>
                <w:color w:val="00B050"/>
                <w:sz w:val="24"/>
                <w:szCs w:val="24"/>
              </w:rPr>
              <w:t xml:space="preserve"> ([service3_date])</w:t>
            </w:r>
          </w:p>
        </w:tc>
        <w:tc>
          <w:tcPr>
            <w:tcW w:w="2145" w:type="dxa"/>
            <w:tcBorders/>
            <w:vAlign w:val="center"/>
          </w:tcPr>
          <w:p>
            <w:pPr>
              <w:pStyle w:val="Normal"/>
              <w:spacing w:lineRule="auto" w:line="240" w:before="0" w:after="60"/>
              <w:jc w:val="right"/>
              <w:rPr>
                <w:rFonts w:ascii="Arial Narrow" w:hAnsi="Arial Narrow" w:eastAsia="Arial Narrow" w:cs="Arial Narrow"/>
                <w:color w:val="FF0000"/>
                <w:sz w:val="24"/>
                <w:szCs w:val="24"/>
              </w:rPr>
            </w:pPr>
            <w:r>
              <w:rPr>
                <w:rFonts w:eastAsia="Arial Narrow" w:cs="Arial Narrow" w:ascii="Arial Narrow" w:hAnsi="Arial Narrow"/>
                <w:color w:val="FF0000"/>
                <w:sz w:val="24"/>
                <w:szCs w:val="24"/>
              </w:rPr>
            </w:r>
          </w:p>
        </w:tc>
        <w:tc>
          <w:tcPr>
            <w:tcW w:w="2055" w:type="dxa"/>
            <w:tcBorders/>
            <w:vAlign w:val="center"/>
          </w:tcPr>
          <w:p>
            <w:pPr>
              <w:pStyle w:val="Normal"/>
              <w:spacing w:lineRule="auto" w:line="240" w:before="0" w:after="60"/>
              <w:jc w:val="center"/>
              <w:rPr>
                <w:rFonts w:ascii="Arial Narrow" w:hAnsi="Arial Narrow" w:eastAsia="Arial Narrow" w:cs="Arial Narrow"/>
                <w:color w:val="FF0000"/>
                <w:sz w:val="24"/>
                <w:szCs w:val="24"/>
              </w:rPr>
            </w:pPr>
            <w:r>
              <w:rPr>
                <w:rFonts w:eastAsia="Arial Narrow" w:cs="Arial Narrow" w:ascii="Arial Narrow" w:hAnsi="Arial Narrow"/>
                <w:color w:val="FF0000"/>
                <w:sz w:val="24"/>
                <w:szCs w:val="24"/>
              </w:rPr>
            </w:r>
          </w:p>
        </w:tc>
        <w:tc>
          <w:tcPr>
            <w:tcW w:w="2385" w:type="dxa"/>
            <w:tcBorders/>
            <w:vAlign w:val="center"/>
          </w:tcPr>
          <w:p>
            <w:pPr>
              <w:pStyle w:val="Normal"/>
              <w:spacing w:lineRule="auto" w:line="240" w:before="0" w:after="60"/>
              <w:jc w:val="right"/>
              <w:rPr/>
            </w:pPr>
            <w:r>
              <w:rPr>
                <w:rFonts w:eastAsia="Arial Narrow" w:cs="Arial Narrow" w:ascii="Arial Narrow" w:hAnsi="Arial Narrow"/>
                <w:color w:val="00B050"/>
                <w:sz w:val="24"/>
                <w:szCs w:val="24"/>
              </w:rPr>
              <w:t>AED</w:t>
            </w:r>
            <w:r>
              <w:rPr>
                <w:rFonts w:eastAsia="Arial Narrow" w:cs="Arial Narrow" w:ascii="Arial Narrow" w:hAnsi="Arial Narrow"/>
                <w:sz w:val="24"/>
                <w:szCs w:val="24"/>
              </w:rPr>
              <w:t xml:space="preserve"> [service3_price]</w:t>
            </w:r>
          </w:p>
        </w:tc>
      </w:tr>
      <w:tr>
        <w:trPr>
          <w:trHeight w:val="249" w:hRule="atLeast"/>
        </w:trPr>
        <w:tc>
          <w:tcPr>
            <w:tcW w:w="705" w:type="dxa"/>
            <w:tcBorders/>
            <w:vAlign w:val="center"/>
          </w:tcPr>
          <w:p>
            <w:pPr>
              <w:pStyle w:val="Normal"/>
              <w:spacing w:lineRule="auto" w:line="240" w:before="0" w:after="60"/>
              <w:jc w:val="center"/>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4</w:t>
            </w:r>
          </w:p>
        </w:tc>
        <w:tc>
          <w:tcPr>
            <w:tcW w:w="7785" w:type="dxa"/>
            <w:tcBorders>
              <w:bottom w:val="single" w:sz="4" w:space="0" w:color="000000"/>
            </w:tcBorders>
            <w:vAlign w:val="center"/>
          </w:tcPr>
          <w:p>
            <w:pPr>
              <w:pStyle w:val="Normal"/>
              <w:spacing w:lineRule="auto" w:line="240" w:before="0" w:after="60"/>
              <w:rPr>
                <w:rFonts w:ascii="Arial Narrow" w:hAnsi="Arial Narrow" w:eastAsia="Arial Narrow" w:cs="Arial Narrow"/>
                <w:color w:val="00B050"/>
                <w:sz w:val="24"/>
                <w:szCs w:val="24"/>
              </w:rPr>
            </w:pPr>
            <w:r>
              <w:rPr>
                <w:rFonts w:eastAsia="Arial Narrow" w:cs="Arial Narrow" w:ascii="Arial Narrow" w:hAnsi="Arial Narrow"/>
                <w:color w:val="00B050"/>
                <w:sz w:val="24"/>
                <w:szCs w:val="24"/>
              </w:rPr>
              <w:t xml:space="preserve">Service </w:t>
            </w:r>
            <w:r>
              <w:rPr>
                <w:rFonts w:eastAsia="Arial Narrow" w:cs="Arial Narrow" w:ascii="Arial Narrow" w:hAnsi="Arial Narrow"/>
                <w:color w:val="00B050"/>
                <w:sz w:val="24"/>
                <w:szCs w:val="24"/>
                <w:lang w:val="ru-RU"/>
              </w:rPr>
              <w:t>4</w:t>
            </w:r>
            <w:r>
              <w:rPr>
                <w:rFonts w:eastAsia="Arial Narrow" w:cs="Arial Narrow" w:ascii="Arial Narrow" w:hAnsi="Arial Narrow"/>
                <w:color w:val="00B050"/>
                <w:sz w:val="24"/>
                <w:szCs w:val="24"/>
              </w:rPr>
              <w:t xml:space="preserve"> ([service4_date])</w:t>
            </w:r>
          </w:p>
        </w:tc>
        <w:tc>
          <w:tcPr>
            <w:tcW w:w="2145" w:type="dxa"/>
            <w:tcBorders>
              <w:bottom w:val="single" w:sz="4" w:space="0" w:color="000000"/>
            </w:tcBorders>
            <w:vAlign w:val="center"/>
          </w:tcPr>
          <w:p>
            <w:pPr>
              <w:pStyle w:val="Normal"/>
              <w:spacing w:lineRule="auto" w:line="240" w:before="0" w:after="60"/>
              <w:jc w:val="right"/>
              <w:rPr>
                <w:rFonts w:ascii="Arial Narrow" w:hAnsi="Arial Narrow" w:eastAsia="Arial Narrow" w:cs="Arial Narrow"/>
                <w:color w:val="FF0000"/>
                <w:sz w:val="24"/>
                <w:szCs w:val="24"/>
              </w:rPr>
            </w:pPr>
            <w:r>
              <w:rPr>
                <w:rFonts w:eastAsia="Arial Narrow" w:cs="Arial Narrow" w:ascii="Arial Narrow" w:hAnsi="Arial Narrow"/>
                <w:color w:val="FF0000"/>
                <w:sz w:val="24"/>
                <w:szCs w:val="24"/>
              </w:rPr>
            </w:r>
          </w:p>
        </w:tc>
        <w:tc>
          <w:tcPr>
            <w:tcW w:w="2055" w:type="dxa"/>
            <w:tcBorders>
              <w:bottom w:val="single" w:sz="4" w:space="0" w:color="000000"/>
            </w:tcBorders>
            <w:vAlign w:val="center"/>
          </w:tcPr>
          <w:p>
            <w:pPr>
              <w:pStyle w:val="Normal"/>
              <w:spacing w:lineRule="auto" w:line="240" w:before="0" w:after="60"/>
              <w:jc w:val="center"/>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r>
          </w:p>
        </w:tc>
        <w:tc>
          <w:tcPr>
            <w:tcW w:w="2385" w:type="dxa"/>
            <w:tcBorders>
              <w:bottom w:val="single" w:sz="4" w:space="0" w:color="000000"/>
            </w:tcBorders>
            <w:vAlign w:val="center"/>
          </w:tcPr>
          <w:p>
            <w:pPr>
              <w:pStyle w:val="Normal"/>
              <w:spacing w:lineRule="auto" w:line="240" w:before="0" w:after="60"/>
              <w:jc w:val="right"/>
              <w:rPr/>
            </w:pPr>
            <w:r>
              <w:rPr>
                <w:rFonts w:eastAsia="Arial Narrow" w:cs="Arial Narrow" w:ascii="Arial Narrow" w:hAnsi="Arial Narrow"/>
                <w:color w:val="00B050"/>
                <w:sz w:val="24"/>
                <w:szCs w:val="24"/>
              </w:rPr>
              <w:t>AED</w:t>
            </w:r>
            <w:r>
              <w:rPr>
                <w:rFonts w:eastAsia="Arial Narrow" w:cs="Arial Narrow" w:ascii="Arial Narrow" w:hAnsi="Arial Narrow"/>
                <w:color w:val="000000"/>
                <w:sz w:val="24"/>
                <w:szCs w:val="24"/>
              </w:rPr>
              <w:t xml:space="preserve"> [service4_price]</w:t>
            </w:r>
          </w:p>
        </w:tc>
      </w:tr>
      <w:tr>
        <w:trPr>
          <w:trHeight w:val="249" w:hRule="atLeast"/>
        </w:trPr>
        <w:tc>
          <w:tcPr>
            <w:tcW w:w="705" w:type="dxa"/>
            <w:tcBorders/>
            <w:vAlign w:val="center"/>
          </w:tcPr>
          <w:p>
            <w:pPr>
              <w:pStyle w:val="Normal"/>
              <w:spacing w:lineRule="auto" w:line="240" w:before="0" w:after="60"/>
              <w:jc w:val="right"/>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r>
          </w:p>
        </w:tc>
        <w:tc>
          <w:tcPr>
            <w:tcW w:w="7785" w:type="dxa"/>
            <w:tcBorders/>
            <w:vAlign w:val="center"/>
          </w:tcPr>
          <w:p>
            <w:pPr>
              <w:pStyle w:val="Normal"/>
              <w:spacing w:lineRule="auto" w:line="240" w:before="0" w:after="6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VAT (5 %)</w:t>
            </w:r>
          </w:p>
        </w:tc>
        <w:tc>
          <w:tcPr>
            <w:tcW w:w="2145" w:type="dxa"/>
            <w:tcBorders/>
            <w:vAlign w:val="center"/>
          </w:tcPr>
          <w:p>
            <w:pPr>
              <w:pStyle w:val="Normal"/>
              <w:spacing w:lineRule="auto" w:line="240" w:before="0" w:after="60"/>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r>
          </w:p>
        </w:tc>
        <w:tc>
          <w:tcPr>
            <w:tcW w:w="2055" w:type="dxa"/>
            <w:tcBorders/>
            <w:vAlign w:val="center"/>
          </w:tcPr>
          <w:p>
            <w:pPr>
              <w:pStyle w:val="Normal"/>
              <w:spacing w:lineRule="auto" w:line="240" w:before="0" w:after="60"/>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r>
          </w:p>
        </w:tc>
        <w:tc>
          <w:tcPr>
            <w:tcW w:w="2385" w:type="dxa"/>
            <w:tcBorders/>
            <w:vAlign w:val="center"/>
          </w:tcPr>
          <w:p>
            <w:pPr>
              <w:pStyle w:val="Normal"/>
              <w:spacing w:lineRule="auto" w:line="240" w:before="0" w:after="60"/>
              <w:jc w:val="right"/>
              <w:rPr/>
            </w:pPr>
            <w:r>
              <w:rPr>
                <w:rFonts w:eastAsia="Arial Narrow" w:cs="Arial Narrow" w:ascii="Arial Narrow" w:hAnsi="Arial Narrow"/>
                <w:color w:val="000000"/>
                <w:sz w:val="24"/>
                <w:szCs w:val="24"/>
              </w:rPr>
              <w:t>AED [vat]</w:t>
            </w:r>
            <w:r>
              <w:rPr>
                <w:rFonts w:eastAsia="Arial Narrow" w:cs="Arial Narrow" w:ascii="Arial Narrow" w:hAnsi="Arial Narrow"/>
                <w:b/>
                <w:color w:val="000000"/>
                <w:sz w:val="24"/>
                <w:szCs w:val="24"/>
              </w:rPr>
              <w:t xml:space="preserve"> </w:t>
            </w:r>
          </w:p>
        </w:tc>
      </w:tr>
      <w:tr>
        <w:trPr>
          <w:trHeight w:val="249" w:hRule="atLeast"/>
        </w:trPr>
        <w:tc>
          <w:tcPr>
            <w:tcW w:w="705" w:type="dxa"/>
            <w:tcBorders/>
            <w:vAlign w:val="center"/>
          </w:tcPr>
          <w:p>
            <w:pPr>
              <w:pStyle w:val="Normal"/>
              <w:spacing w:lineRule="auto" w:line="240" w:before="0" w:after="60"/>
              <w:jc w:val="right"/>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r>
          </w:p>
        </w:tc>
        <w:tc>
          <w:tcPr>
            <w:tcW w:w="7785" w:type="dxa"/>
            <w:tcBorders/>
            <w:vAlign w:val="center"/>
          </w:tcPr>
          <w:p>
            <w:pPr>
              <w:pStyle w:val="Normal"/>
              <w:spacing w:lineRule="auto" w:line="240" w:before="0" w:after="60"/>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t>TOTAL for [total_text]</w:t>
            </w:r>
          </w:p>
        </w:tc>
        <w:tc>
          <w:tcPr>
            <w:tcW w:w="2145" w:type="dxa"/>
            <w:tcBorders/>
            <w:vAlign w:val="center"/>
          </w:tcPr>
          <w:p>
            <w:pPr>
              <w:pStyle w:val="Normal"/>
              <w:spacing w:lineRule="auto" w:line="240" w:before="0" w:after="60"/>
              <w:jc w:val="right"/>
              <w:rPr>
                <w:rFonts w:ascii="Arial Narrow" w:hAnsi="Arial Narrow" w:eastAsia="Arial Narrow" w:cs="Arial Narrow"/>
                <w:color w:val="FF0000"/>
                <w:sz w:val="24"/>
                <w:szCs w:val="24"/>
              </w:rPr>
            </w:pPr>
            <w:r>
              <w:rPr>
                <w:rFonts w:eastAsia="Arial Narrow" w:cs="Arial Narrow" w:ascii="Arial Narrow" w:hAnsi="Arial Narrow"/>
                <w:color w:val="FF0000"/>
                <w:sz w:val="24"/>
                <w:szCs w:val="24"/>
              </w:rPr>
              <w:t>-[discount]%</w:t>
            </w:r>
          </w:p>
        </w:tc>
        <w:tc>
          <w:tcPr>
            <w:tcW w:w="2055" w:type="dxa"/>
            <w:tcBorders/>
            <w:vAlign w:val="center"/>
          </w:tcPr>
          <w:p>
            <w:pPr>
              <w:pStyle w:val="Normal"/>
              <w:spacing w:lineRule="auto" w:line="240" w:before="0" w:after="60"/>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r>
          </w:p>
        </w:tc>
        <w:tc>
          <w:tcPr>
            <w:tcW w:w="2385" w:type="dxa"/>
            <w:tcBorders/>
            <w:vAlign w:val="center"/>
          </w:tcPr>
          <w:p>
            <w:pPr>
              <w:pStyle w:val="Normal"/>
              <w:spacing w:lineRule="auto" w:line="240" w:before="0" w:after="60"/>
              <w:jc w:val="right"/>
              <w:rPr/>
            </w:pPr>
            <w:r>
              <w:rPr>
                <w:rFonts w:eastAsia="Arial Narrow" w:cs="Arial Narrow" w:ascii="Arial Narrow" w:hAnsi="Arial Narrow"/>
                <w:b/>
                <w:color w:val="00B050"/>
                <w:sz w:val="24"/>
                <w:szCs w:val="24"/>
              </w:rPr>
              <w:t xml:space="preserve">AED </w:t>
            </w:r>
            <w:r>
              <w:rPr>
                <w:rFonts w:eastAsia="Arial Narrow" w:cs="Arial Narrow" w:ascii="Arial Narrow" w:hAnsi="Arial Narrow"/>
                <w:sz w:val="24"/>
                <w:szCs w:val="24"/>
              </w:rPr>
              <w:t>[total]</w:t>
            </w:r>
          </w:p>
        </w:tc>
      </w:tr>
    </w:tbl>
    <w:p>
      <w:pPr>
        <w:pStyle w:val="Normal"/>
        <w:spacing w:lineRule="auto" w:line="240"/>
        <w:rPr>
          <w:rFonts w:ascii="Arial Narrow" w:hAnsi="Arial Narrow" w:eastAsia="Arial Narrow" w:cs="Arial Narrow"/>
          <w:b/>
          <w:b/>
          <w:sz w:val="20"/>
          <w:szCs w:val="20"/>
        </w:rPr>
      </w:pPr>
      <w:r>
        <w:rPr>
          <w:rFonts w:eastAsia="Arial Narrow" w:cs="Arial Narrow" w:ascii="Arial Narrow" w:hAnsi="Arial Narrow"/>
          <w:b/>
          <w:sz w:val="20"/>
          <w:szCs w:val="20"/>
        </w:rPr>
      </w:r>
      <w:r>
        <w:br w:type="page"/>
      </w:r>
    </w:p>
    <w:p>
      <w:pPr>
        <w:pStyle w:val="Normal"/>
        <w:pBdr>
          <w:bottom w:val="single" w:sz="4" w:space="1" w:color="000000"/>
        </w:pBdr>
        <w:spacing w:lineRule="auto" w:line="240"/>
        <w:rPr>
          <w:rFonts w:ascii="Arial Narrow" w:hAnsi="Arial Narrow" w:eastAsia="Arial Narrow" w:cs="Arial Narrow"/>
          <w:b/>
          <w:b/>
          <w:sz w:val="24"/>
          <w:szCs w:val="24"/>
        </w:rPr>
      </w:pPr>
      <w:r>
        <w:rPr>
          <w:rFonts w:eastAsia="Arial Narrow" w:cs="Arial Narrow" w:ascii="Arial Narrow" w:hAnsi="Arial Narrow"/>
          <w:b/>
          <w:sz w:val="24"/>
          <w:szCs w:val="24"/>
        </w:rPr>
        <w:t>SCOPE OF WORKS</w:t>
      </w:r>
    </w:p>
    <w:tbl>
      <w:tblPr>
        <w:tblW w:w="15830" w:type="dxa"/>
        <w:jc w:val="left"/>
        <w:tblInd w:w="109" w:type="dxa"/>
        <w:tblCellMar>
          <w:top w:w="0" w:type="dxa"/>
          <w:left w:w="108" w:type="dxa"/>
          <w:bottom w:w="0" w:type="dxa"/>
          <w:right w:w="108" w:type="dxa"/>
        </w:tblCellMar>
        <w:tblLook w:val="0000" w:noHBand="0" w:noVBand="0" w:firstColumn="0" w:lastRow="0" w:lastColumn="0" w:firstRow="0"/>
      </w:tblPr>
      <w:tblGrid>
        <w:gridCol w:w="10772"/>
        <w:gridCol w:w="2170"/>
        <w:gridCol w:w="2888"/>
      </w:tblGrid>
      <w:tr>
        <w:trPr/>
        <w:tc>
          <w:tcPr>
            <w:tcW w:w="10772" w:type="dxa"/>
            <w:tcBorders/>
          </w:tcPr>
          <w:p>
            <w:pPr>
              <w:pStyle w:val="Normal"/>
              <w:spacing w:lineRule="auto" w:line="240"/>
              <w:rPr>
                <w:rFonts w:ascii="Arial Narrow" w:hAnsi="Arial Narrow" w:eastAsia="Arial Narrow" w:cs="Arial Narrow"/>
                <w:b/>
                <w:b/>
                <w:color w:val="00B050"/>
                <w:sz w:val="20"/>
                <w:szCs w:val="20"/>
              </w:rPr>
            </w:pPr>
            <w:r>
              <w:rPr>
                <w:rFonts w:eastAsia="Arial Narrow" w:cs="Arial Narrow" w:ascii="Arial Narrow" w:hAnsi="Arial Narrow"/>
                <w:b/>
                <w:color w:val="00B050"/>
                <w:sz w:val="20"/>
                <w:szCs w:val="20"/>
              </w:rPr>
              <w:t>INCLUDED</w:t>
            </w:r>
          </w:p>
        </w:tc>
        <w:tc>
          <w:tcPr>
            <w:tcW w:w="2170" w:type="dxa"/>
            <w:tcBorders/>
          </w:tcPr>
          <w:p>
            <w:pPr>
              <w:pStyle w:val="Normal"/>
              <w:spacing w:lineRule="auto" w:line="240"/>
              <w:jc w:val="center"/>
              <w:rPr>
                <w:rFonts w:ascii="Arial Narrow" w:hAnsi="Arial Narrow" w:eastAsia="Arial Narrow" w:cs="Arial Narrow"/>
                <w:b/>
                <w:b/>
                <w:color w:val="FF0000"/>
                <w:sz w:val="20"/>
                <w:szCs w:val="20"/>
              </w:rPr>
            </w:pPr>
            <w:r>
              <w:rPr>
                <w:rFonts w:eastAsia="Arial Narrow" w:cs="Arial Narrow" w:ascii="Arial Narrow" w:hAnsi="Arial Narrow"/>
                <w:b/>
                <w:color w:val="FF0000"/>
                <w:sz w:val="20"/>
                <w:szCs w:val="20"/>
              </w:rPr>
              <w:t>ALSO EXCLUDED</w:t>
            </w:r>
          </w:p>
        </w:tc>
        <w:tc>
          <w:tcPr>
            <w:tcW w:w="2888" w:type="dxa"/>
            <w:tcBorders/>
          </w:tcPr>
          <w:p>
            <w:pPr>
              <w:pStyle w:val="Normal"/>
              <w:spacing w:lineRule="auto" w:line="240"/>
              <w:jc w:val="center"/>
              <w:rPr>
                <w:rFonts w:ascii="Arial Narrow" w:hAnsi="Arial Narrow" w:eastAsia="Arial Narrow" w:cs="Arial Narrow"/>
                <w:b/>
                <w:b/>
                <w:color w:val="00B050"/>
                <w:sz w:val="20"/>
                <w:szCs w:val="20"/>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Normal"/>
              <w:spacing w:lineRule="auto" w:line="240"/>
              <w:rPr/>
            </w:pPr>
            <w:r>
              <w:rPr>
                <w:rFonts w:eastAsia="Arial Narrow" w:cs="Arial Narrow" w:ascii="Arial Narrow" w:hAnsi="Arial Narrow"/>
                <w:b/>
                <w:color w:val="000000"/>
                <w:sz w:val="20"/>
                <w:szCs w:val="20"/>
              </w:rPr>
              <w:t>Premium AC Unit Service</w:t>
            </w:r>
            <w:r>
              <w:rPr>
                <w:rFonts w:eastAsia="Arial Narrow" w:cs="Arial Narrow" w:ascii="Arial Narrow" w:hAnsi="Arial Narrow"/>
                <w:b/>
                <w:color w:val="00B050"/>
                <w:sz w:val="20"/>
                <w:szCs w:val="20"/>
              </w:rPr>
              <w:t>*</w:t>
            </w:r>
            <w:r>
              <w:rPr>
                <w:rFonts w:eastAsia="Arial Narrow" w:cs="Arial Narrow" w:ascii="Arial Narrow" w:hAnsi="Arial Narrow"/>
                <w:b/>
                <w:color w:val="000000"/>
                <w:sz w:val="20"/>
                <w:szCs w:val="20"/>
              </w:rPr>
              <w:t xml:space="preserve"> </w:t>
            </w:r>
          </w:p>
          <w:p>
            <w:pPr>
              <w:pStyle w:val="Normal"/>
              <w:numPr>
                <w:ilvl w:val="0"/>
                <w:numId w:val="4"/>
              </w:numPr>
              <w:tabs>
                <w:tab w:val="clear" w:pos="720"/>
                <w:tab w:val="left" w:pos="644" w:leader="none"/>
              </w:tabs>
              <w:spacing w:lineRule="auto" w:line="240"/>
              <w:ind w:left="582" w:hanging="425"/>
              <w:rPr/>
            </w:pPr>
            <w:r>
              <w:rPr>
                <w:rFonts w:eastAsia="Arial Narrow" w:cs="Arial Narrow" w:ascii="Arial Narrow" w:hAnsi="Arial Narrow"/>
                <w:b/>
                <w:color w:val="000000"/>
                <w:sz w:val="20"/>
                <w:szCs w:val="20"/>
              </w:rPr>
              <w:t>Deep cleaning</w:t>
            </w:r>
            <w:r>
              <w:rPr>
                <w:rFonts w:eastAsia="Arial Narrow" w:cs="Arial Narrow" w:ascii="Arial Narrow" w:hAnsi="Arial Narrow"/>
                <w:color w:val="000000"/>
                <w:sz w:val="20"/>
                <w:szCs w:val="20"/>
              </w:rPr>
              <w:t xml:space="preserve"> of fan coil unit (VAV, blower fans, air-filter, evaporator coil, drain tray (if accessible)). For split systems – external unit, pressure check-up, filter and radiator wash-through.  </w:t>
            </w:r>
          </w:p>
          <w:p>
            <w:pPr>
              <w:pStyle w:val="Normal"/>
              <w:numPr>
                <w:ilvl w:val="0"/>
                <w:numId w:val="4"/>
              </w:numPr>
              <w:tabs>
                <w:tab w:val="clear" w:pos="720"/>
                <w:tab w:val="left" w:pos="644" w:leader="none"/>
              </w:tabs>
              <w:spacing w:lineRule="auto" w:line="240"/>
              <w:ind w:left="582" w:hanging="425"/>
              <w:rPr/>
            </w:pPr>
            <w:r>
              <w:rPr>
                <w:rFonts w:eastAsia="Arial Narrow" w:cs="Arial Narrow" w:ascii="Arial Narrow" w:hAnsi="Arial Narrow"/>
                <w:color w:val="000000"/>
                <w:sz w:val="20"/>
                <w:szCs w:val="20"/>
              </w:rPr>
              <w:t>(</w:t>
            </w:r>
            <w:r>
              <w:rPr>
                <w:rFonts w:eastAsia="Arial Narrow" w:cs="Arial Narrow" w:ascii="Arial Narrow" w:hAnsi="Arial Narrow"/>
                <w:b/>
                <w:color w:val="000000"/>
                <w:sz w:val="20"/>
                <w:szCs w:val="20"/>
              </w:rPr>
              <w:t>Villas and other premises only</w:t>
            </w:r>
            <w:r>
              <w:rPr>
                <w:rFonts w:eastAsia="Arial Narrow" w:cs="Arial Narrow" w:ascii="Arial Narrow" w:hAnsi="Arial Narrow"/>
                <w:color w:val="000000"/>
                <w:sz w:val="20"/>
                <w:szCs w:val="20"/>
              </w:rPr>
              <w:t>) – Check-up and adjustment of valves, fan belts, pulleys, coil, filter, strainer, pipe joints, insulation, bearings, drain trays, drain pipes and manometer tubes. VRV system errors and pressure check-up.</w:t>
            </w:r>
          </w:p>
          <w:p>
            <w:pPr>
              <w:pStyle w:val="Normal"/>
              <w:numPr>
                <w:ilvl w:val="0"/>
                <w:numId w:val="4"/>
              </w:numPr>
              <w:tabs>
                <w:tab w:val="clear" w:pos="720"/>
                <w:tab w:val="left" w:pos="644" w:leader="none"/>
              </w:tabs>
              <w:spacing w:lineRule="auto" w:line="240"/>
              <w:ind w:left="582" w:hanging="425"/>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Checking for noise, leaks, smell, vibration and general performance issues</w:t>
            </w:r>
          </w:p>
          <w:p>
            <w:pPr>
              <w:pStyle w:val="Normal"/>
              <w:numPr>
                <w:ilvl w:val="0"/>
                <w:numId w:val="4"/>
              </w:numPr>
              <w:tabs>
                <w:tab w:val="clear" w:pos="720"/>
                <w:tab w:val="left" w:pos="644" w:leader="none"/>
              </w:tabs>
              <w:spacing w:lineRule="auto" w:line="240"/>
              <w:ind w:left="582" w:hanging="425"/>
              <w:rPr/>
            </w:pPr>
            <w:r>
              <w:rPr>
                <w:rFonts w:eastAsia="Arial Narrow" w:cs="Arial Narrow" w:ascii="Arial Narrow" w:hAnsi="Arial Narrow"/>
                <w:b/>
                <w:color w:val="000000"/>
                <w:sz w:val="20"/>
                <w:szCs w:val="20"/>
              </w:rPr>
              <w:t>Check-up</w:t>
            </w:r>
            <w:r>
              <w:rPr>
                <w:rFonts w:eastAsia="Arial Narrow" w:cs="Arial Narrow" w:ascii="Arial Narrow" w:hAnsi="Arial Narrow"/>
                <w:color w:val="000000"/>
                <w:sz w:val="20"/>
                <w:szCs w:val="20"/>
              </w:rPr>
              <w:t xml:space="preserve"> of thermostat (villas and other premises – starters, relays and timers)</w:t>
            </w:r>
          </w:p>
          <w:p>
            <w:pPr>
              <w:pStyle w:val="Normal"/>
              <w:numPr>
                <w:ilvl w:val="0"/>
                <w:numId w:val="4"/>
              </w:numPr>
              <w:tabs>
                <w:tab w:val="clear" w:pos="720"/>
                <w:tab w:val="left" w:pos="644" w:leader="none"/>
              </w:tabs>
              <w:spacing w:lineRule="auto" w:line="240"/>
              <w:ind w:left="582" w:hanging="425"/>
              <w:rPr/>
            </w:pPr>
            <w:r>
              <w:rPr>
                <w:rFonts w:eastAsia="Arial Narrow" w:cs="Arial Narrow" w:ascii="Arial Narrow" w:hAnsi="Arial Narrow"/>
                <w:b/>
                <w:color w:val="000000"/>
                <w:sz w:val="20"/>
                <w:szCs w:val="20"/>
              </w:rPr>
              <w:t>Disinfection</w:t>
            </w:r>
            <w:r>
              <w:rPr>
                <w:rFonts w:eastAsia="Arial Narrow" w:cs="Arial Narrow" w:ascii="Arial Narrow" w:hAnsi="Arial Narrow"/>
                <w:color w:val="000000"/>
                <w:sz w:val="20"/>
                <w:szCs w:val="20"/>
              </w:rPr>
              <w:t xml:space="preserve"> with antibacterial detergent</w:t>
            </w:r>
          </w:p>
          <w:p>
            <w:pPr>
              <w:pStyle w:val="Normal"/>
              <w:spacing w:lineRule="auto" w:line="240"/>
              <w:rPr/>
            </w:pPr>
            <w:r>
              <w:rPr>
                <w:rFonts w:eastAsia="Arial Narrow" w:cs="Arial Narrow" w:ascii="Arial Narrow" w:hAnsi="Arial Narrow"/>
                <w:b/>
                <w:color w:val="000000"/>
                <w:sz w:val="20"/>
                <w:szCs w:val="20"/>
              </w:rPr>
              <w:t>Premium Duct Cleaning Service</w:t>
            </w:r>
            <w:r>
              <w:rPr>
                <w:rFonts w:eastAsia="Arial Narrow" w:cs="Arial Narrow" w:ascii="Arial Narrow" w:hAnsi="Arial Narrow"/>
                <w:b/>
                <w:color w:val="00B050"/>
                <w:sz w:val="20"/>
                <w:szCs w:val="20"/>
              </w:rPr>
              <w:t>*</w:t>
            </w:r>
            <w:r>
              <w:rPr>
                <w:rFonts w:eastAsia="Arial Narrow" w:cs="Arial Narrow" w:ascii="Arial Narrow" w:hAnsi="Arial Narrow"/>
                <w:b/>
                <w:color w:val="000000"/>
                <w:sz w:val="20"/>
                <w:szCs w:val="20"/>
              </w:rPr>
              <w:t xml:space="preserve"> </w:t>
            </w:r>
          </w:p>
          <w:p>
            <w:pPr>
              <w:pStyle w:val="Normal"/>
              <w:numPr>
                <w:ilvl w:val="0"/>
                <w:numId w:val="5"/>
              </w:numPr>
              <w:tabs>
                <w:tab w:val="clear" w:pos="720"/>
                <w:tab w:val="left" w:pos="582" w:leader="none"/>
              </w:tabs>
              <w:spacing w:lineRule="auto" w:line="240"/>
              <w:ind w:left="720" w:hanging="563"/>
              <w:rPr/>
            </w:pPr>
            <w:r>
              <w:rPr>
                <w:rFonts w:eastAsia="Arial Narrow" w:cs="Arial Narrow" w:ascii="Arial Narrow" w:hAnsi="Arial Narrow"/>
                <w:b/>
                <w:color w:val="000000"/>
                <w:sz w:val="20"/>
                <w:szCs w:val="20"/>
              </w:rPr>
              <w:t>Cleaning</w:t>
            </w:r>
            <w:r>
              <w:rPr>
                <w:rFonts w:eastAsia="Arial Narrow" w:cs="Arial Narrow" w:ascii="Arial Narrow" w:hAnsi="Arial Narrow"/>
                <w:color w:val="000000"/>
                <w:sz w:val="20"/>
                <w:szCs w:val="20"/>
              </w:rPr>
              <w:t xml:space="preserve"> of ducts insides (</w:t>
            </w:r>
            <w:r>
              <w:rPr>
                <w:rFonts w:eastAsia="Arial Narrow" w:cs="Arial Narrow" w:ascii="Arial Narrow" w:hAnsi="Arial Narrow"/>
                <w:sz w:val="20"/>
                <w:szCs w:val="20"/>
              </w:rPr>
              <w:t>vacuum</w:t>
            </w:r>
            <w:r>
              <w:rPr>
                <w:rFonts w:eastAsia="Arial Narrow" w:cs="Arial Narrow" w:ascii="Arial Narrow" w:hAnsi="Arial Narrow"/>
                <w:color w:val="000000"/>
                <w:sz w:val="20"/>
                <w:szCs w:val="20"/>
              </w:rPr>
              <w:t xml:space="preserve"> clean with rotating brush of different diameter), grills and diffusers</w:t>
            </w:r>
          </w:p>
          <w:p>
            <w:pPr>
              <w:pStyle w:val="Normal"/>
              <w:numPr>
                <w:ilvl w:val="0"/>
                <w:numId w:val="5"/>
              </w:numPr>
              <w:tabs>
                <w:tab w:val="clear" w:pos="720"/>
                <w:tab w:val="left" w:pos="582" w:leader="none"/>
              </w:tabs>
              <w:spacing w:lineRule="auto" w:line="240"/>
              <w:ind w:left="720" w:hanging="563"/>
              <w:rPr/>
            </w:pPr>
            <w:r>
              <w:rPr>
                <w:rFonts w:eastAsia="Arial Narrow" w:cs="Arial Narrow" w:ascii="Arial Narrow" w:hAnsi="Arial Narrow"/>
                <w:b/>
                <w:color w:val="000000"/>
                <w:sz w:val="20"/>
                <w:szCs w:val="20"/>
              </w:rPr>
              <w:t>Disinfection</w:t>
            </w:r>
            <w:r>
              <w:rPr>
                <w:rFonts w:eastAsia="Arial Narrow" w:cs="Arial Narrow" w:ascii="Arial Narrow" w:hAnsi="Arial Narrow"/>
                <w:color w:val="000000"/>
                <w:sz w:val="20"/>
                <w:szCs w:val="20"/>
              </w:rPr>
              <w:t xml:space="preserve"> and fungicide fumigation (with cold fog-machine)</w:t>
            </w:r>
          </w:p>
          <w:p>
            <w:pPr>
              <w:pStyle w:val="Normal"/>
              <w:numPr>
                <w:ilvl w:val="0"/>
                <w:numId w:val="5"/>
              </w:numPr>
              <w:tabs>
                <w:tab w:val="clear" w:pos="720"/>
                <w:tab w:val="left" w:pos="582" w:leader="none"/>
              </w:tabs>
              <w:spacing w:lineRule="auto" w:line="240"/>
              <w:ind w:left="720" w:hanging="563"/>
              <w:rPr/>
            </w:pPr>
            <w:r>
              <w:rPr>
                <w:rFonts w:eastAsia="Arial Narrow" w:cs="Arial Narrow" w:ascii="Arial Narrow" w:hAnsi="Arial Narrow"/>
                <w:b/>
                <w:color w:val="000000"/>
                <w:sz w:val="20"/>
                <w:szCs w:val="20"/>
              </w:rPr>
              <w:t>Check-up</w:t>
            </w:r>
            <w:r>
              <w:rPr>
                <w:rFonts w:eastAsia="Arial Narrow" w:cs="Arial Narrow" w:ascii="Arial Narrow" w:hAnsi="Arial Narrow"/>
                <w:color w:val="000000"/>
                <w:sz w:val="20"/>
                <w:szCs w:val="20"/>
              </w:rPr>
              <w:t xml:space="preserve"> of leak-proffness and air-tightness</w:t>
            </w:r>
          </w:p>
          <w:p>
            <w:pPr>
              <w:pStyle w:val="Normal"/>
              <w:tabs>
                <w:tab w:val="clear" w:pos="720"/>
                <w:tab w:val="left" w:pos="582" w:leader="none"/>
              </w:tabs>
              <w:spacing w:lineRule="auto" w:line="240"/>
              <w:rPr>
                <w:rFonts w:ascii="Arial Narrow" w:hAnsi="Arial Narrow" w:eastAsia="Arial Narrow" w:cs="Arial Narrow"/>
                <w:b/>
                <w:b/>
                <w:color w:val="000000"/>
                <w:sz w:val="20"/>
                <w:szCs w:val="20"/>
              </w:rPr>
            </w:pPr>
            <w:r>
              <w:rPr>
                <w:rFonts w:eastAsia="Arial Narrow" w:cs="Arial Narrow" w:ascii="Arial Narrow" w:hAnsi="Arial Narrow"/>
                <w:b/>
                <w:color w:val="000000"/>
                <w:sz w:val="20"/>
                <w:szCs w:val="20"/>
              </w:rPr>
              <w:t>Other Premium Services:</w:t>
            </w:r>
          </w:p>
          <w:p>
            <w:pPr>
              <w:pStyle w:val="Normal"/>
              <w:numPr>
                <w:ilvl w:val="0"/>
                <w:numId w:val="6"/>
              </w:numPr>
              <w:tabs>
                <w:tab w:val="clear" w:pos="720"/>
                <w:tab w:val="left" w:pos="650" w:leader="none"/>
              </w:tabs>
              <w:spacing w:lineRule="auto" w:line="240"/>
              <w:ind w:left="720" w:hanging="563"/>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electrical check-up (inspecting for burns or deterioration, trip testing and recommendations for extra works)</w:t>
            </w:r>
          </w:p>
          <w:p>
            <w:pPr>
              <w:pStyle w:val="Normal"/>
              <w:numPr>
                <w:ilvl w:val="0"/>
                <w:numId w:val="6"/>
              </w:numPr>
              <w:tabs>
                <w:tab w:val="clear" w:pos="720"/>
                <w:tab w:val="left" w:pos="650" w:leader="none"/>
              </w:tabs>
              <w:spacing w:lineRule="auto" w:line="240"/>
              <w:ind w:left="720" w:hanging="563"/>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plumbing check-up (inspecting valves and pipes for leakage and damage)</w:t>
            </w:r>
          </w:p>
          <w:p>
            <w:pPr>
              <w:pStyle w:val="Normal"/>
              <w:numPr>
                <w:ilvl w:val="0"/>
                <w:numId w:val="6"/>
              </w:numPr>
              <w:tabs>
                <w:tab w:val="clear" w:pos="720"/>
                <w:tab w:val="left" w:pos="650" w:leader="none"/>
              </w:tabs>
              <w:spacing w:lineRule="auto" w:line="240"/>
              <w:ind w:left="720" w:hanging="563"/>
              <w:rPr/>
            </w:pPr>
            <w:r>
              <w:rPr>
                <w:rFonts w:eastAsia="Arial Narrow" w:cs="Arial Narrow" w:ascii="Arial Narrow" w:hAnsi="Arial Narrow"/>
                <w:sz w:val="20"/>
                <w:szCs w:val="20"/>
              </w:rPr>
              <w:t>polyester</w:t>
            </w:r>
            <w:r>
              <w:rPr>
                <w:rFonts w:eastAsia="Arial Narrow" w:cs="Arial Narrow" w:ascii="Arial Narrow" w:hAnsi="Arial Narrow"/>
                <w:color w:val="000000"/>
                <w:sz w:val="20"/>
                <w:szCs w:val="20"/>
              </w:rPr>
              <w:t xml:space="preserve"> filter change and installation (if approved by the client)</w:t>
            </w:r>
          </w:p>
          <w:p>
            <w:pPr>
              <w:pStyle w:val="Normal"/>
              <w:spacing w:lineRule="auto" w:line="240"/>
              <w:rPr>
                <w:rFonts w:ascii="Arial Narrow" w:hAnsi="Arial Narrow" w:eastAsia="Arial Narrow" w:cs="Arial Narrow"/>
                <w:b/>
                <w:b/>
                <w:color w:val="FF0000"/>
                <w:sz w:val="24"/>
                <w:szCs w:val="24"/>
              </w:rPr>
            </w:pPr>
            <w:r>
              <w:rPr>
                <w:rFonts w:eastAsia="Arial Narrow" w:cs="Arial Narrow" w:ascii="Arial Narrow" w:hAnsi="Arial Narrow"/>
                <w:b/>
                <w:color w:val="FF0000"/>
                <w:sz w:val="24"/>
                <w:szCs w:val="24"/>
              </w:rPr>
              <w:t>NOT INCLUDED</w:t>
            </w:r>
          </w:p>
          <w:p>
            <w:pPr>
              <w:pStyle w:val="Normal"/>
              <w:spacing w:lineRule="auto" w:line="24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Normal"/>
              <w:numPr>
                <w:ilvl w:val="0"/>
                <w:numId w:val="6"/>
              </w:numPr>
              <w:tabs>
                <w:tab w:val="clear" w:pos="720"/>
                <w:tab w:val="left" w:pos="650" w:leader="none"/>
              </w:tabs>
              <w:spacing w:lineRule="auto" w:line="240"/>
              <w:ind w:left="720" w:hanging="563"/>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 xml:space="preserve">major repair job and insulation fixing, sealing, taping and re-taping and leakage prevention </w:t>
            </w:r>
          </w:p>
          <w:p>
            <w:pPr>
              <w:pStyle w:val="Normal"/>
              <w:tabs>
                <w:tab w:val="clear" w:pos="720"/>
                <w:tab w:val="left" w:pos="650" w:leader="none"/>
              </w:tabs>
              <w:spacing w:lineRule="auto" w:line="240"/>
              <w:ind w:left="720" w:hanging="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r>
          </w:p>
        </w:tc>
        <w:tc>
          <w:tcPr>
            <w:tcW w:w="2170" w:type="dxa"/>
            <w:tcBorders/>
          </w:tcPr>
          <w:p>
            <w:pPr>
              <w:pStyle w:val="Normal"/>
              <w:numPr>
                <w:ilvl w:val="0"/>
                <w:numId w:val="3"/>
              </w:numPr>
              <w:spacing w:lineRule="auto" w:line="240"/>
              <w:ind w:left="150" w:hanging="188"/>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Spare parts and material (incl. repair and replacement of electronic items).</w:t>
            </w:r>
          </w:p>
          <w:p>
            <w:pPr>
              <w:pStyle w:val="Normal"/>
              <w:numPr>
                <w:ilvl w:val="0"/>
                <w:numId w:val="3"/>
              </w:numPr>
              <w:spacing w:lineRule="auto" w:line="240"/>
              <w:ind w:left="150" w:hanging="188"/>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Any service or material not expressly mentioned in the Scope.</w:t>
            </w:r>
          </w:p>
          <w:p>
            <w:pPr>
              <w:pStyle w:val="Normal"/>
              <w:numPr>
                <w:ilvl w:val="0"/>
                <w:numId w:val="3"/>
              </w:numPr>
              <w:spacing w:lineRule="auto" w:line="240"/>
              <w:ind w:left="150" w:hanging="188"/>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Pest control, fire alarm and firefighting, gas detection and gas pipeline job.</w:t>
            </w:r>
          </w:p>
          <w:p>
            <w:pPr>
              <w:pStyle w:val="Normal"/>
              <w:numPr>
                <w:ilvl w:val="0"/>
                <w:numId w:val="3"/>
              </w:numPr>
              <w:spacing w:lineRule="auto" w:line="240"/>
              <w:ind w:left="150" w:hanging="188"/>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Concealed and hidden leaks and pipe works (unless otherwise agreed)</w:t>
            </w:r>
          </w:p>
        </w:tc>
        <w:tc>
          <w:tcPr>
            <w:tcW w:w="2888" w:type="dxa"/>
            <w:tcBorders/>
          </w:tcPr>
          <w:p>
            <w:pPr>
              <w:pStyle w:val="Normal"/>
              <w:numPr>
                <w:ilvl w:val="0"/>
                <w:numId w:val="1"/>
              </w:numPr>
              <w:spacing w:lineRule="auto" w:line="240"/>
              <w:jc w:val="both"/>
              <w:rPr/>
            </w:pPr>
            <w:r>
              <w:rPr>
                <w:rFonts w:eastAsia="Arial Narrow" w:cs="Arial Narrow" w:ascii="Arial Narrow" w:hAnsi="Arial Narrow"/>
                <w:color w:val="000000"/>
                <w:sz w:val="20"/>
                <w:szCs w:val="20"/>
              </w:rPr>
              <w:t xml:space="preserve">Works under Scope are covered with (i) </w:t>
            </w:r>
            <w:r>
              <w:rPr>
                <w:rFonts w:eastAsia="Arial Narrow" w:cs="Arial Narrow" w:ascii="Arial Narrow" w:hAnsi="Arial Narrow"/>
                <w:color w:val="000000"/>
                <w:sz w:val="20"/>
                <w:szCs w:val="20"/>
                <w:u w:val="single"/>
              </w:rPr>
              <w:t>1 month</w:t>
            </w:r>
            <w:r>
              <w:rPr>
                <w:rFonts w:eastAsia="Arial Narrow" w:cs="Arial Narrow" w:ascii="Arial Narrow" w:hAnsi="Arial Narrow"/>
                <w:color w:val="000000"/>
                <w:sz w:val="20"/>
                <w:szCs w:val="20"/>
              </w:rPr>
              <w:t xml:space="preserve"> warranty (for one-time visits) and (2)  </w:t>
            </w:r>
            <w:r>
              <w:rPr>
                <w:rFonts w:eastAsia="Arial Narrow" w:cs="Arial Narrow" w:ascii="Arial Narrow" w:hAnsi="Arial Narrow"/>
                <w:color w:val="000000"/>
                <w:sz w:val="20"/>
                <w:szCs w:val="20"/>
                <w:u w:val="single"/>
              </w:rPr>
              <w:t>4 months</w:t>
            </w:r>
            <w:r>
              <w:rPr>
                <w:rFonts w:eastAsia="Arial Narrow" w:cs="Arial Narrow" w:ascii="Arial Narrow" w:hAnsi="Arial Narrow"/>
                <w:color w:val="000000"/>
                <w:sz w:val="20"/>
                <w:szCs w:val="20"/>
              </w:rPr>
              <w:t xml:space="preserve"> warranty for every visit under annual contract.</w:t>
            </w:r>
          </w:p>
          <w:p>
            <w:pPr>
              <w:pStyle w:val="Normal"/>
              <w:numPr>
                <w:ilvl w:val="0"/>
                <w:numId w:val="1"/>
              </w:numPr>
              <w:spacing w:lineRule="auto" w:line="240"/>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 xml:space="preserve">Spare parts and materials are covered with manufacturer’s and/or distributor’s warranty only. </w:t>
            </w:r>
          </w:p>
          <w:p>
            <w:pPr>
              <w:pStyle w:val="Normal"/>
              <w:numPr>
                <w:ilvl w:val="0"/>
                <w:numId w:val="1"/>
              </w:numPr>
              <w:spacing w:lineRule="auto" w:line="240"/>
              <w:jc w:val="both"/>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Shall you provide your own spare parts and material, we reserve the right not to use them with reasonable arguments or, if used, there is no warranty on those parts.</w:t>
            </w:r>
          </w:p>
        </w:tc>
      </w:tr>
    </w:tbl>
    <w:p>
      <w:pPr>
        <w:pStyle w:val="Normal"/>
        <w:spacing w:lineRule="auto" w:line="240"/>
        <w:rPr>
          <w:rFonts w:ascii="Arial Narrow" w:hAnsi="Arial Narrow" w:eastAsia="Arial Narrow" w:cs="Arial Narrow"/>
          <w:b/>
          <w:b/>
          <w:sz w:val="24"/>
          <w:szCs w:val="24"/>
        </w:rPr>
      </w:pPr>
      <w:r>
        <w:rPr>
          <w:rFonts w:eastAsia="Arial Narrow" w:cs="Arial Narrow" w:ascii="Arial Narrow" w:hAnsi="Arial Narrow"/>
          <w:b/>
          <w:sz w:val="24"/>
          <w:szCs w:val="24"/>
        </w:rPr>
        <w:t>TERMS and CONDITIONS</w:t>
      </w:r>
    </w:p>
    <w:p>
      <w:pPr>
        <w:pStyle w:val="Normal"/>
        <w:numPr>
          <w:ilvl w:val="0"/>
          <w:numId w:val="2"/>
        </w:numPr>
        <w:spacing w:lineRule="auto" w:line="240"/>
        <w:ind w:left="720" w:hanging="357"/>
        <w:rPr/>
      </w:pPr>
      <w:r>
        <w:rPr>
          <w:rFonts w:eastAsia="Arial Narrow" w:cs="Arial Narrow" w:ascii="Arial Narrow" w:hAnsi="Arial Narrow"/>
          <w:b/>
          <w:color w:val="FF0000"/>
          <w:sz w:val="16"/>
        </w:rPr>
        <w:t>**</w:t>
      </w:r>
      <w:r>
        <w:rPr>
          <w:rFonts w:eastAsia="Arial Narrow" w:cs="Arial Narrow" w:ascii="Arial Narrow" w:hAnsi="Arial Narrow"/>
          <w:b/>
          <w:color w:val="000000"/>
          <w:sz w:val="16"/>
        </w:rPr>
        <w:t xml:space="preserve">Other Services - </w:t>
      </w:r>
      <w:r>
        <w:rPr>
          <w:rFonts w:eastAsia="Arial Narrow" w:cs="Arial Narrow" w:ascii="Arial Narrow" w:hAnsi="Arial Narrow"/>
          <w:color w:val="000000"/>
          <w:sz w:val="16"/>
        </w:rPr>
        <w:t xml:space="preserve">are </w:t>
      </w:r>
      <w:r>
        <w:rPr>
          <w:rFonts w:eastAsia="Arial Narrow" w:cs="Arial Narrow" w:ascii="Arial Narrow" w:hAnsi="Arial Narrow"/>
          <w:color w:val="FF0000"/>
          <w:sz w:val="16"/>
        </w:rPr>
        <w:t>NOT</w:t>
      </w:r>
      <w:r>
        <w:rPr>
          <w:rFonts w:eastAsia="Arial Narrow" w:cs="Arial Narrow" w:ascii="Arial Narrow" w:hAnsi="Arial Narrow"/>
          <w:color w:val="000000"/>
          <w:sz w:val="16"/>
        </w:rPr>
        <w:t xml:space="preserve"> covered by the Scope. </w:t>
      </w:r>
      <w:r>
        <w:rPr>
          <w:rFonts w:eastAsia="Arial Narrow" w:cs="Arial Narrow" w:ascii="Arial Narrow" w:hAnsi="Arial Narrow"/>
          <w:color w:val="00B050"/>
          <w:sz w:val="16"/>
        </w:rPr>
        <w:t xml:space="preserve">For the purposes of this Offer the </w:t>
      </w:r>
      <w:r>
        <w:rPr>
          <w:rFonts w:eastAsia="Arial Narrow" w:cs="Arial Narrow" w:ascii="Arial Narrow" w:hAnsi="Arial Narrow"/>
          <w:b/>
          <w:color w:val="00B050"/>
          <w:sz w:val="16"/>
        </w:rPr>
        <w:t>standard hourly rate to be used for discount calculation shall be 320 AED</w:t>
      </w:r>
      <w:r>
        <w:rPr>
          <w:rFonts w:eastAsia="Arial Narrow" w:cs="Arial Narrow" w:ascii="Arial Narrow" w:hAnsi="Arial Narrow"/>
          <w:color w:val="00B050"/>
          <w:sz w:val="16"/>
        </w:rPr>
        <w:t>.</w:t>
      </w:r>
      <w:r>
        <w:rPr>
          <w:rFonts w:eastAsia="Arial Narrow" w:cs="Arial Narrow" w:ascii="Arial Narrow" w:hAnsi="Arial Narrow"/>
          <w:color w:val="000000"/>
          <w:sz w:val="16"/>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color w:val="00B050"/>
          <w:sz w:val="16"/>
        </w:rPr>
        <w:t xml:space="preserve"> </w:t>
      </w:r>
      <w:r>
        <w:rPr>
          <w:rFonts w:eastAsia="Arial Narrow" w:cs="Arial Narrow" w:ascii="Arial Narrow" w:hAnsi="Arial Narrow"/>
          <w:color w:val="000000"/>
          <w:sz w:val="16"/>
        </w:rPr>
        <w:t xml:space="preserve"> </w:t>
      </w:r>
    </w:p>
    <w:p>
      <w:pPr>
        <w:pStyle w:val="Normal"/>
        <w:numPr>
          <w:ilvl w:val="0"/>
          <w:numId w:val="2"/>
        </w:numPr>
        <w:spacing w:lineRule="auto" w:line="240"/>
        <w:ind w:left="720" w:hanging="357"/>
        <w:rPr>
          <w:rFonts w:ascii="Arial Narrow" w:hAnsi="Arial Narrow" w:eastAsia="Arial Narrow" w:cs="Arial Narrow"/>
          <w:color w:val="000000"/>
          <w:sz w:val="16"/>
        </w:rPr>
      </w:pPr>
      <w:r>
        <w:rPr>
          <w:rFonts w:eastAsia="Arial Narrow" w:cs="Arial Narrow" w:ascii="Arial Narrow" w:hAnsi="Arial Narrow"/>
          <w:color w:val="000000"/>
          <w:sz w:val="16"/>
        </w:rPr>
        <w:t xml:space="preserve">Client shall arrange any access permits or any other authorizations that may require to get access to client’s property in advance. </w:t>
      </w:r>
    </w:p>
    <w:p>
      <w:pPr>
        <w:pStyle w:val="Normal"/>
        <w:numPr>
          <w:ilvl w:val="0"/>
          <w:numId w:val="2"/>
        </w:numPr>
        <w:spacing w:lineRule="auto" w:line="240"/>
        <w:ind w:left="720" w:hanging="357"/>
        <w:rPr>
          <w:rFonts w:ascii="Arial Narrow" w:hAnsi="Arial Narrow" w:eastAsia="Arial Narrow" w:cs="Arial Narrow"/>
          <w:color w:val="000000"/>
          <w:sz w:val="16"/>
        </w:rPr>
      </w:pPr>
      <w:r>
        <w:rPr>
          <w:rFonts w:eastAsia="Arial Narrow" w:cs="Arial Narrow" w:ascii="Arial Narrow" w:hAnsi="Arial Narrow"/>
          <w:color w:val="000000"/>
          <w:sz w:val="16"/>
        </w:rPr>
        <w:t>The client may request any necessary documents from us to get such permits and authorizations as the client may need not later than 24 hours for apartment access and 12 hours for villas.</w:t>
      </w:r>
    </w:p>
    <w:p>
      <w:pPr>
        <w:pStyle w:val="Normal"/>
        <w:numPr>
          <w:ilvl w:val="0"/>
          <w:numId w:val="2"/>
        </w:numPr>
        <w:spacing w:lineRule="auto" w:line="240"/>
        <w:ind w:left="720" w:hanging="357"/>
        <w:rPr/>
      </w:pPr>
      <w:r>
        <w:rPr>
          <w:rFonts w:eastAsia="Arial Narrow" w:cs="Arial Narrow" w:ascii="Arial Narrow" w:hAnsi="Arial Narrow"/>
          <w:color w:val="000000"/>
          <w:sz w:val="16"/>
        </w:rPr>
        <w:t xml:space="preserve">Client or his representative shall be present during the visit or be in touch and reachable via phone all the time so that </w:t>
      </w:r>
      <w:r>
        <w:rPr>
          <w:rFonts w:eastAsia="Arial Narrow" w:cs="Arial Narrow" w:ascii="Arial Narrow" w:hAnsi="Arial Narrow"/>
          <w:sz w:val="16"/>
        </w:rPr>
        <w:t>our</w:t>
      </w:r>
      <w:r>
        <w:rPr>
          <w:rFonts w:eastAsia="Arial Narrow" w:cs="Arial Narrow" w:ascii="Arial Narrow" w:hAnsi="Arial Narrow"/>
          <w:color w:val="000000"/>
          <w:sz w:val="16"/>
        </w:rPr>
        <w:t xml:space="preserve"> team can get any client feedback or comment needed. Any delay in </w:t>
      </w:r>
      <w:r>
        <w:rPr>
          <w:rFonts w:eastAsia="Arial Narrow" w:cs="Arial Narrow" w:ascii="Arial Narrow" w:hAnsi="Arial Narrow"/>
          <w:sz w:val="16"/>
        </w:rPr>
        <w:t>work</w:t>
      </w:r>
      <w:r>
        <w:rPr>
          <w:rFonts w:eastAsia="Arial Narrow" w:cs="Arial Narrow" w:ascii="Arial Narrow" w:hAnsi="Arial Narrow"/>
          <w:color w:val="000000"/>
          <w:sz w:val="16"/>
        </w:rPr>
        <w:t xml:space="preserve"> caused </w:t>
      </w:r>
      <w:r>
        <w:rPr>
          <w:rFonts w:eastAsia="Arial Narrow" w:cs="Arial Narrow" w:ascii="Arial Narrow" w:hAnsi="Arial Narrow"/>
          <w:sz w:val="16"/>
        </w:rPr>
        <w:t>by the client's</w:t>
      </w:r>
      <w:r>
        <w:rPr>
          <w:rFonts w:eastAsia="Arial Narrow" w:cs="Arial Narrow" w:ascii="Arial Narrow" w:hAnsi="Arial Narrow"/>
          <w:color w:val="000000"/>
          <w:sz w:val="16"/>
        </w:rPr>
        <w:t xml:space="preserve"> absence or unresponsiveness shall not be attributed to our fault. </w:t>
      </w:r>
    </w:p>
    <w:p>
      <w:pPr>
        <w:pStyle w:val="Normal"/>
        <w:numPr>
          <w:ilvl w:val="0"/>
          <w:numId w:val="2"/>
        </w:numPr>
        <w:spacing w:lineRule="auto" w:line="240"/>
        <w:ind w:left="720" w:hanging="357"/>
        <w:rPr>
          <w:rFonts w:ascii="Arial Narrow" w:hAnsi="Arial Narrow" w:eastAsia="Arial Narrow" w:cs="Arial Narrow"/>
          <w:color w:val="000000"/>
          <w:sz w:val="16"/>
        </w:rPr>
      </w:pPr>
      <w:r>
        <w:rPr>
          <w:rFonts w:eastAsia="Arial Narrow" w:cs="Arial Narrow" w:ascii="Arial Narrow" w:hAnsi="Arial Narrow"/>
          <w:color w:val="000000"/>
          <w:sz w:val="16"/>
        </w:rPr>
        <w:t>Provisions of this contract are applicable to one-time service visits as well unless expressly provided herein. One-time visits’ scope is provided in invoices sent to the client after the services have been performed.</w:t>
      </w:r>
    </w:p>
    <w:p>
      <w:pPr>
        <w:pStyle w:val="Normal"/>
        <w:numPr>
          <w:ilvl w:val="0"/>
          <w:numId w:val="2"/>
        </w:numPr>
        <w:spacing w:lineRule="auto" w:line="240"/>
        <w:ind w:left="720" w:hanging="357"/>
        <w:rPr/>
      </w:pPr>
      <w:r>
        <w:rPr>
          <w:rFonts w:eastAsia="Arial Narrow" w:cs="Arial Narrow" w:ascii="Arial Narrow" w:hAnsi="Arial Narrow"/>
          <w:b/>
          <w:color w:val="000000"/>
          <w:sz w:val="16"/>
        </w:rPr>
        <w:t>Emergency call-outs</w:t>
      </w:r>
      <w:r>
        <w:rPr>
          <w:rFonts w:eastAsia="Arial Narrow" w:cs="Arial Narrow" w:ascii="Arial Narrow" w:hAnsi="Arial Narrow"/>
          <w:color w:val="000000"/>
          <w:sz w:val="16"/>
        </w:rPr>
        <w:t xml:space="preserve"> are subject to the following:</w:t>
      </w:r>
    </w:p>
    <w:p>
      <w:pPr>
        <w:pStyle w:val="Normal"/>
        <w:numPr>
          <w:ilvl w:val="1"/>
          <w:numId w:val="2"/>
        </w:numPr>
        <w:spacing w:lineRule="auto" w:line="240"/>
        <w:ind w:left="1440" w:hanging="357"/>
        <w:rPr>
          <w:rFonts w:ascii="Arial Narrow" w:hAnsi="Arial Narrow" w:eastAsia="Arial Narrow" w:cs="Arial Narrow"/>
          <w:color w:val="000000"/>
          <w:sz w:val="16"/>
        </w:rPr>
      </w:pPr>
      <w:r>
        <w:rPr>
          <w:rFonts w:eastAsia="Arial Narrow" w:cs="Arial Narrow" w:ascii="Arial Narrow" w:hAnsi="Arial Narrow"/>
          <w:color w:val="000000"/>
          <w:sz w:val="16"/>
        </w:rPr>
        <w:t>for annual contract clients – their requests are prioritized over first-timer client and those not covered by the annual contract,</w:t>
      </w:r>
    </w:p>
    <w:p>
      <w:pPr>
        <w:pStyle w:val="Normal"/>
        <w:numPr>
          <w:ilvl w:val="1"/>
          <w:numId w:val="2"/>
        </w:numPr>
        <w:spacing w:lineRule="auto" w:line="240"/>
        <w:ind w:left="1440" w:hanging="357"/>
        <w:rPr>
          <w:rFonts w:ascii="Arial Narrow" w:hAnsi="Arial Narrow" w:eastAsia="Arial Narrow" w:cs="Arial Narrow"/>
          <w:color w:val="000000"/>
          <w:sz w:val="16"/>
        </w:rPr>
      </w:pPr>
      <w:r>
        <w:rPr>
          <w:rFonts w:eastAsia="Arial Narrow" w:cs="Arial Narrow" w:ascii="Arial Narrow" w:hAnsi="Arial Narrow"/>
          <w:color w:val="000000"/>
          <w:sz w:val="16"/>
        </w:rPr>
        <w:t>for former clients (of one-time service) – their requests are processed in priority to first time clients and subject to availability of our team.</w:t>
      </w:r>
    </w:p>
    <w:p>
      <w:pPr>
        <w:pStyle w:val="Normal"/>
        <w:numPr>
          <w:ilvl w:val="1"/>
          <w:numId w:val="2"/>
        </w:numPr>
        <w:spacing w:lineRule="auto" w:line="240"/>
        <w:ind w:left="1440" w:hanging="357"/>
        <w:rPr/>
      </w:pPr>
      <w:r>
        <w:rPr>
          <w:rFonts w:eastAsia="Arial Narrow" w:cs="Arial Narrow" w:ascii="Arial Narrow" w:hAnsi="Arial Narrow"/>
          <w:color w:val="000000"/>
          <w:sz w:val="16"/>
        </w:rPr>
        <w:t>“</w:t>
      </w:r>
      <w:r>
        <w:rPr>
          <w:rFonts w:eastAsia="Arial Narrow" w:cs="Arial Narrow" w:ascii="Arial Narrow" w:hAnsi="Arial Narrow"/>
          <w:b/>
          <w:color w:val="000000"/>
          <w:sz w:val="16"/>
        </w:rPr>
        <w:t>Emergency</w:t>
      </w:r>
      <w:r>
        <w:rPr>
          <w:rFonts w:eastAsia="Arial Narrow" w:cs="Arial Narrow" w:ascii="Arial Narrow" w:hAnsi="Arial Narrow"/>
          <w:color w:val="000000"/>
          <w:sz w:val="16"/>
        </w:rPr>
        <w:t xml:space="preserve">” means situations </w:t>
      </w:r>
      <w:r>
        <w:rPr>
          <w:rFonts w:eastAsia="Arial Narrow" w:cs="Arial Narrow" w:ascii="Arial Narrow" w:hAnsi="Arial Narrow"/>
          <w:sz w:val="16"/>
        </w:rPr>
        <w:t>with the AC and</w:t>
      </w:r>
      <w:r>
        <w:rPr>
          <w:rFonts w:eastAsia="Arial Narrow" w:cs="Arial Narrow" w:ascii="Arial Narrow" w:hAnsi="Arial Narrow"/>
          <w:color w:val="000000"/>
          <w:sz w:val="16"/>
        </w:rPr>
        <w:t xml:space="preserve"> Duct system of a villa and/or an apartment of immediate and instant danger to the property or people, or can cause substantial damage to the property if left unattended. </w:t>
      </w:r>
    </w:p>
    <w:p>
      <w:pPr>
        <w:pStyle w:val="Normal"/>
        <w:numPr>
          <w:ilvl w:val="1"/>
          <w:numId w:val="2"/>
        </w:numPr>
        <w:spacing w:lineRule="auto" w:line="240"/>
        <w:ind w:left="1440" w:hanging="357"/>
        <w:rPr/>
      </w:pPr>
      <w:r>
        <w:rPr>
          <w:rFonts w:eastAsia="Arial Narrow" w:cs="Arial Narrow" w:ascii="Arial Narrow" w:hAnsi="Arial Narrow"/>
          <w:color w:val="000000"/>
          <w:sz w:val="16"/>
        </w:rPr>
        <w:t xml:space="preserve">Our team would usually reach the destination within </w:t>
      </w:r>
      <w:r>
        <w:rPr>
          <w:rFonts w:eastAsia="Arial Narrow" w:cs="Arial Narrow" w:ascii="Arial Narrow" w:hAnsi="Arial Narrow"/>
          <w:b/>
          <w:color w:val="00B050"/>
          <w:sz w:val="16"/>
        </w:rPr>
        <w:t>120 minutes (Dubai) and within 12 hours (Abu Dhabi)</w:t>
      </w:r>
      <w:r>
        <w:rPr>
          <w:rFonts w:eastAsia="Arial Narrow" w:cs="Arial Narrow" w:ascii="Arial Narrow" w:hAnsi="Arial Narrow"/>
          <w:color w:val="00B050"/>
          <w:sz w:val="16"/>
        </w:rPr>
        <w:t>,</w:t>
      </w:r>
      <w:r>
        <w:rPr>
          <w:rFonts w:eastAsia="Arial Narrow" w:cs="Arial Narrow" w:ascii="Arial Narrow" w:hAnsi="Arial Narrow"/>
          <w:color w:val="000000"/>
          <w:sz w:val="16"/>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Normal"/>
        <w:numPr>
          <w:ilvl w:val="0"/>
          <w:numId w:val="2"/>
        </w:numPr>
        <w:spacing w:lineRule="auto" w:line="240"/>
        <w:ind w:left="720" w:hanging="357"/>
        <w:rPr>
          <w:rFonts w:ascii="Arial Narrow" w:hAnsi="Arial Narrow" w:eastAsia="Arial Narrow" w:cs="Arial Narrow"/>
          <w:b/>
          <w:b/>
          <w:color w:val="000000"/>
          <w:sz w:val="16"/>
        </w:rPr>
      </w:pPr>
      <w:r>
        <w:rPr>
          <w:rFonts w:eastAsia="Arial Narrow" w:cs="Arial Narrow" w:ascii="Arial Narrow" w:hAnsi="Arial Narrow"/>
          <w:b/>
          <w:color w:val="000000"/>
          <w:sz w:val="16"/>
        </w:rPr>
        <w:t xml:space="preserve">Payment </w:t>
      </w:r>
    </w:p>
    <w:p>
      <w:pPr>
        <w:pStyle w:val="Normal"/>
        <w:numPr>
          <w:ilvl w:val="1"/>
          <w:numId w:val="2"/>
        </w:numPr>
        <w:spacing w:lineRule="auto" w:line="240"/>
        <w:ind w:left="1440" w:hanging="357"/>
        <w:rPr>
          <w:rFonts w:ascii="Arial Narrow" w:hAnsi="Arial Narrow" w:eastAsia="Arial Narrow" w:cs="Arial Narrow"/>
          <w:color w:val="000000"/>
          <w:sz w:val="16"/>
        </w:rPr>
      </w:pPr>
      <w:r>
        <w:rPr>
          <w:rFonts w:eastAsia="Arial Narrow" w:cs="Arial Narrow" w:ascii="Arial Narrow" w:hAnsi="Arial Narrow"/>
          <w:color w:val="000000"/>
          <w:sz w:val="16"/>
        </w:rPr>
        <w:t xml:space="preserve">Subject to our professional opinion and pre-approval of the Client we may subcontract certain part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Normal"/>
        <w:numPr>
          <w:ilvl w:val="0"/>
          <w:numId w:val="2"/>
        </w:numPr>
        <w:spacing w:lineRule="auto" w:line="240"/>
        <w:ind w:left="720" w:hanging="357"/>
        <w:rPr/>
      </w:pPr>
      <w:r>
        <w:rPr>
          <w:rFonts w:eastAsia="Arial Narrow" w:cs="Arial Narrow" w:ascii="Arial Narrow" w:hAnsi="Arial Narrow"/>
          <w:b/>
          <w:color w:val="000000"/>
          <w:sz w:val="16"/>
        </w:rPr>
        <w:t xml:space="preserve">Termination of Annual Contract. </w:t>
      </w:r>
      <w:r>
        <w:rPr>
          <w:rFonts w:eastAsia="Arial Narrow" w:cs="Arial Narrow" w:ascii="Arial Narrow" w:hAnsi="Arial Narrow"/>
          <w:color w:val="000000"/>
          <w:sz w:val="16"/>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rPr>
        <w:t>unused</w:t>
      </w:r>
      <w:r>
        <w:rPr>
          <w:rFonts w:eastAsia="Arial Narrow" w:cs="Arial Narrow" w:ascii="Arial Narrow" w:hAnsi="Arial Narrow"/>
          <w:color w:val="000000"/>
          <w:sz w:val="16"/>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Normal"/>
        <w:numPr>
          <w:ilvl w:val="0"/>
          <w:numId w:val="2"/>
        </w:numPr>
        <w:spacing w:lineRule="auto" w:line="240"/>
        <w:ind w:left="720" w:hanging="357"/>
        <w:rPr/>
      </w:pPr>
      <w:r>
        <w:rPr>
          <w:rFonts w:eastAsia="Arial Narrow" w:cs="Arial Narrow" w:ascii="Arial Narrow" w:hAnsi="Arial Narrow"/>
          <w:b/>
          <w:color w:val="000000"/>
          <w:sz w:val="16"/>
        </w:rPr>
        <w:t xml:space="preserve">Liability. </w:t>
      </w:r>
      <w:r>
        <w:rPr>
          <w:rFonts w:eastAsia="Arial Narrow" w:cs="Arial Narrow" w:ascii="Arial Narrow" w:hAnsi="Arial Narrow"/>
          <w:color w:val="000000"/>
          <w:sz w:val="16"/>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Normal"/>
        <w:numPr>
          <w:ilvl w:val="0"/>
          <w:numId w:val="2"/>
        </w:numPr>
        <w:spacing w:lineRule="auto" w:line="240"/>
        <w:ind w:left="720" w:hanging="357"/>
        <w:rPr/>
      </w:pPr>
      <w:r>
        <w:rPr>
          <w:rFonts w:eastAsia="Arial Narrow" w:cs="Arial Narrow" w:ascii="Arial Narrow" w:hAnsi="Arial Narrow"/>
          <w:b/>
          <w:color w:val="000000"/>
          <w:sz w:val="16"/>
        </w:rPr>
        <w:t xml:space="preserve">Governing law. </w:t>
      </w:r>
      <w:r>
        <w:rPr>
          <w:rFonts w:eastAsia="Arial Narrow" w:cs="Arial Narrow" w:ascii="Arial Narrow" w:hAnsi="Arial Narrow"/>
          <w:color w:val="000000"/>
          <w:sz w:val="16"/>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rPr>
        <w:t>such a time</w:t>
      </w:r>
      <w:r>
        <w:rPr>
          <w:rFonts w:eastAsia="Arial Narrow" w:cs="Arial Narrow" w:ascii="Arial Narrow" w:hAnsi="Arial Narrow"/>
          <w:color w:val="000000"/>
          <w:sz w:val="16"/>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header="0" w:top="330" w:footer="390" w:bottom="4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Arial Nova">
    <w:charset w:val="01"/>
    <w:family w:val="roman"/>
    <w:pitch w:val="variable"/>
  </w:font>
  <w:font w:name="Univer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AppleSystemUIFont">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rPr/>
    </w:pPr>
    <w:r>
      <w:rPr>
        <w:rFonts w:eastAsia="Open Sans" w:cs="Open Sans"/>
        <w:color w:val="000000"/>
        <w:sz w:val="14"/>
        <w:szCs w:val="14"/>
      </w:rPr>
      <w:t xml:space="preserve">© KLIMATIKA, 2024-2025 Page </w:t>
    </w:r>
    <w:r>
      <w:rPr/>
      <w:fldChar w:fldCharType="begin"/>
    </w:r>
    <w:r>
      <w:rPr/>
      <w:instrText> PAGE </w:instrText>
    </w:r>
    <w:r>
      <w:rPr/>
      <w:fldChar w:fldCharType="separate"/>
    </w:r>
    <w:r>
      <w:rPr/>
      <w:t>2</w:t>
    </w:r>
    <w:r>
      <w:rPr/>
      <w:fldChar w:fldCharType="end"/>
    </w:r>
    <w:r>
      <w:rPr>
        <w:rFonts w:eastAsia="Open Sans" w:cs="Open Sans"/>
        <w:color w:val="000000"/>
        <w:sz w:val="14"/>
        <w:szCs w:val="14"/>
      </w:rPr>
      <w:t>/</w:t>
    </w:r>
    <w:r>
      <w:rPr/>
      <w:fldChar w:fldCharType="begin"/>
    </w:r>
    <w:r>
      <w:rPr/>
      <w:instrText> NUMPAGES </w:instrText>
    </w:r>
    <w:r>
      <w:rPr/>
      <w:fldChar w:fldCharType="separate"/>
    </w:r>
    <w:r>
      <w:rPr/>
      <w:t>2</w:t>
    </w:r>
    <w:r>
      <w:rPr/>
      <w:fldChar w:fldCharType="end"/>
    </w:r>
    <w:r>
      <w:rPr>
        <w:rFonts w:eastAsia="Open Sans" w:cs="Open Sans"/>
        <w:color w:val="000000"/>
        <w:sz w:val="14"/>
        <w:szCs w:val="14"/>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18"/>
        <w:lang w:val="en-US"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paragraph" w:styleId="Heading1">
    <w:name w:val="Heading 1"/>
    <w:basedOn w:val="Normal"/>
    <w:next w:val="Normal"/>
    <w:uiPriority w:val="9"/>
    <w:qFormat/>
    <w:pPr>
      <w:spacing w:lineRule="auto" w:line="240" w:before="120" w:after="170"/>
      <w:outlineLvl w:val="0"/>
    </w:pPr>
    <w:rPr>
      <w:b/>
      <w:bCs/>
      <w:sz w:val="22"/>
      <w:szCs w:val="40"/>
    </w:rPr>
  </w:style>
  <w:style w:type="paragraph" w:styleId="Heading2">
    <w:name w:val="Heading 2"/>
    <w:basedOn w:val="Normal"/>
    <w:next w:val="Normal"/>
    <w:uiPriority w:val="9"/>
    <w:semiHidden/>
    <w:unhideWhenUsed/>
    <w:qFormat/>
    <w:pPr>
      <w:spacing w:before="134" w:after="0"/>
      <w:ind w:left="80" w:hanging="0"/>
      <w:outlineLvl w:val="1"/>
    </w:pPr>
    <w:rPr>
      <w:sz w:val="43"/>
    </w:rPr>
  </w:style>
  <w:style w:type="paragraph" w:styleId="Heading3">
    <w:name w:val="Heading 3"/>
    <w:basedOn w:val="Normal"/>
    <w:next w:val="Normal"/>
    <w:uiPriority w:val="9"/>
    <w:semiHidden/>
    <w:unhideWhenUsed/>
    <w:qFormat/>
    <w:pPr>
      <w:spacing w:before="20" w:after="0"/>
      <w:outlineLvl w:val="2"/>
    </w:pPr>
    <w:rPr>
      <w:b/>
      <w:spacing w:val="-11"/>
      <w:sz w:val="40"/>
    </w:rPr>
  </w:style>
  <w:style w:type="paragraph" w:styleId="Heading4">
    <w:name w:val="Heading 4"/>
    <w:basedOn w:val="Normal"/>
    <w:next w:val="Normal"/>
    <w:uiPriority w:val="9"/>
    <w:semiHidden/>
    <w:unhideWhenUsed/>
    <w:qFormat/>
    <w:pPr>
      <w:spacing w:before="99" w:after="0"/>
      <w:outlineLvl w:val="3"/>
    </w:pPr>
    <w:rPr>
      <w:b/>
      <w:bCs/>
      <w:sz w:val="23"/>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Pr>
      <w:rFonts w:eastAsia="Arial" w:cs="Arial"/>
      <w:b/>
      <w:bCs/>
      <w:szCs w:val="40"/>
      <w:lang w:bidi="en-US"/>
    </w:rPr>
  </w:style>
  <w:style w:type="character" w:styleId="2" w:customStyle="1">
    <w:name w:val="Заголовок 2 Знак"/>
    <w:basedOn w:val="DefaultParagraphFont"/>
    <w:qFormat/>
    <w:rPr>
      <w:rFonts w:ascii="Arial Nova" w:hAnsi="Arial Nova" w:eastAsia="Arial" w:cs="Arial"/>
      <w:color w:val="231F20"/>
      <w:sz w:val="43"/>
      <w:szCs w:val="16"/>
      <w:lang w:bidi="en-US"/>
    </w:rPr>
  </w:style>
  <w:style w:type="character" w:styleId="3" w:customStyle="1">
    <w:name w:val="Заголовок 3 Знак"/>
    <w:basedOn w:val="DefaultParagraphFont"/>
    <w:qFormat/>
    <w:rPr>
      <w:rFonts w:ascii="Arial Nova" w:hAnsi="Arial Nova" w:eastAsia="Arial" w:cs="Arial"/>
      <w:b/>
      <w:color w:val="231F20"/>
      <w:spacing w:val="-11"/>
      <w:sz w:val="40"/>
      <w:szCs w:val="16"/>
      <w:lang w:bidi="en-US"/>
    </w:rPr>
  </w:style>
  <w:style w:type="character" w:styleId="4" w:customStyle="1">
    <w:name w:val="Заголовок 4 Знак"/>
    <w:basedOn w:val="DefaultParagraphFont"/>
    <w:qFormat/>
    <w:rPr>
      <w:rFonts w:ascii="Arial Nova" w:hAnsi="Arial Nova" w:eastAsia="Arial" w:cs="Arial"/>
      <w:b/>
      <w:bCs/>
      <w:color w:val="231F20"/>
      <w:sz w:val="23"/>
      <w:szCs w:val="16"/>
      <w:lang w:bidi="en-US"/>
    </w:rPr>
  </w:style>
  <w:style w:type="character" w:styleId="Style8" w:customStyle="1">
    <w:name w:val="Заголовок Знак"/>
    <w:basedOn w:val="DefaultParagraphFont"/>
    <w:qFormat/>
    <w:rPr>
      <w:rFonts w:ascii="Univers" w:hAnsi="Univers" w:eastAsia="Arial" w:cs="Arial"/>
      <w:b/>
      <w:sz w:val="72"/>
      <w:szCs w:val="16"/>
      <w:lang w:bidi="en-US"/>
    </w:rPr>
  </w:style>
  <w:style w:type="character" w:styleId="Style9" w:customStyle="1">
    <w:name w:val="Курсив"/>
    <w:basedOn w:val="DefaultParagraphFont"/>
    <w:qFormat/>
    <w:rPr>
      <w:i/>
      <w:iCs/>
    </w:rPr>
  </w:style>
  <w:style w:type="character" w:styleId="Style10" w:customStyle="1">
    <w:name w:val="Подзаголовок Знак"/>
    <w:basedOn w:val="DefaultParagraphFont"/>
    <w:qFormat/>
    <w:rPr>
      <w:rFonts w:ascii="Univers" w:hAnsi="Univers" w:eastAsia="Arial" w:cs="Arial"/>
      <w:b/>
      <w:sz w:val="28"/>
      <w:szCs w:val="16"/>
      <w:lang w:bidi="en-US"/>
    </w:rPr>
  </w:style>
  <w:style w:type="character" w:styleId="PlaceholderText">
    <w:name w:val="Placeholder Text"/>
    <w:basedOn w:val="DefaultParagraphFont"/>
    <w:qFormat/>
    <w:rPr>
      <w:color w:val="808080"/>
    </w:rPr>
  </w:style>
  <w:style w:type="character" w:styleId="InternetLink">
    <w:name w:val="Hyperlink"/>
    <w:basedOn w:val="DefaultParagraphFont"/>
    <w:rPr>
      <w:color w:val="4495A2"/>
      <w:u w:val="single"/>
    </w:rPr>
  </w:style>
  <w:style w:type="character" w:styleId="UnresolvedMention">
    <w:name w:val="Unresolved Mention"/>
    <w:basedOn w:val="DefaultParagraphFont"/>
    <w:qFormat/>
    <w:rPr>
      <w:color w:val="605E5C"/>
      <w:highlight w:val="lightGray"/>
    </w:rPr>
  </w:style>
  <w:style w:type="character" w:styleId="Style11" w:customStyle="1">
    <w:name w:val="Название компании"/>
    <w:basedOn w:val="DefaultParagraphFont"/>
    <w:qFormat/>
    <w:rPr>
      <w:b/>
      <w:i/>
    </w:rPr>
  </w:style>
  <w:style w:type="character" w:styleId="Style12" w:customStyle="1">
    <w:name w:val="Верхний колонтитул Знак"/>
    <w:basedOn w:val="DefaultParagraphFont"/>
    <w:qFormat/>
    <w:rPr>
      <w:rFonts w:eastAsia="Arial" w:cs="Arial"/>
      <w:sz w:val="18"/>
      <w:szCs w:val="16"/>
      <w:lang w:bidi="en-US"/>
    </w:rPr>
  </w:style>
  <w:style w:type="character" w:styleId="Style13" w:customStyle="1">
    <w:name w:val="Нижний колонтитул Знак"/>
    <w:basedOn w:val="DefaultParagraphFont"/>
    <w:qFormat/>
    <w:rPr>
      <w:rFonts w:eastAsia="Arial" w:cs="Arial"/>
      <w:sz w:val="18"/>
      <w:szCs w:val="16"/>
      <w:lang w:bidi="en-US"/>
    </w:rPr>
  </w:style>
  <w:style w:type="character" w:styleId="Style14" w:customStyle="1">
    <w:name w:val="Текст выноски Знак"/>
    <w:basedOn w:val="DefaultParagraphFont"/>
    <w:qFormat/>
    <w:rPr>
      <w:rFonts w:ascii="Segoe UI" w:hAnsi="Segoe UI" w:eastAsia="Arial" w:cs="Segoe UI"/>
      <w:color w:val="231F20"/>
      <w:sz w:val="18"/>
      <w:szCs w:val="18"/>
      <w:lang w:bidi="en-US"/>
    </w:rPr>
  </w:style>
  <w:style w:type="character" w:styleId="Appleconvertedspace" w:customStyle="1">
    <w:name w:val="apple-converted-space"/>
    <w:basedOn w:val="DefaultParagraphFont"/>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Normal"/>
    <w:next w:val="Normal"/>
    <w:uiPriority w:val="10"/>
    <w:qFormat/>
    <w:pPr>
      <w:spacing w:lineRule="auto" w:line="180"/>
      <w:outlineLvl w:val="0"/>
    </w:pPr>
    <w:rPr>
      <w:rFonts w:ascii="Univers" w:hAnsi="Univers"/>
      <w:b/>
      <w:sz w:val="72"/>
    </w:rPr>
  </w:style>
  <w:style w:type="paragraph" w:styleId="ListParagraph">
    <w:name w:val="List Paragraph"/>
    <w:basedOn w:val="Normal"/>
    <w:qFormat/>
    <w:pPr/>
    <w:rPr/>
  </w:style>
  <w:style w:type="paragraph" w:styleId="Style15" w:customStyle="1">
    <w:name w:val="Абзац таблицы"/>
    <w:basedOn w:val="Normal"/>
    <w:qFormat/>
    <w:pPr/>
    <w:rPr/>
  </w:style>
  <w:style w:type="paragraph" w:styleId="Style16" w:customStyle="1">
    <w:name w:val="Контактные данные"/>
    <w:basedOn w:val="Normal"/>
    <w:qFormat/>
    <w:pPr/>
    <w:rPr/>
  </w:style>
  <w:style w:type="paragraph" w:styleId="Style17" w:customStyle="1">
    <w:name w:val="Маркеры навыков"/>
    <w:basedOn w:val="Style18"/>
    <w:qFormat/>
    <w:pPr/>
    <w:rPr/>
  </w:style>
  <w:style w:type="paragraph" w:styleId="Style18" w:customStyle="1">
    <w:name w:val="Навыки с маркерами"/>
    <w:basedOn w:val="Style16"/>
    <w:qFormat/>
    <w:pPr/>
    <w:rPr/>
  </w:style>
  <w:style w:type="paragraph" w:styleId="11" w:customStyle="1">
    <w:name w:val="Основной текст1"/>
    <w:basedOn w:val="Normal"/>
    <w:qFormat/>
    <w:pPr>
      <w:widowControl/>
      <w:spacing w:lineRule="atLeast" w:line="200" w:before="43" w:after="0"/>
      <w:textAlignment w:val="center"/>
    </w:pPr>
    <w:rPr>
      <w:rFonts w:eastAsia="Univers"/>
      <w:color w:val="000000"/>
      <w:lang w:bidi="ar-SA"/>
    </w:rPr>
  </w:style>
  <w:style w:type="paragraph" w:styleId="Style19" w:customStyle="1">
    <w:name w:val="Пункты основного текста"/>
    <w:basedOn w:val="11"/>
    <w:qFormat/>
    <w:pPr>
      <w:ind w:left="180" w:hanging="180"/>
    </w:pPr>
    <w:rPr/>
  </w:style>
  <w:style w:type="paragraph" w:styleId="Subtitle">
    <w:name w:val="Subtitle"/>
    <w:basedOn w:val="LOnormal"/>
    <w:next w:val="LOnormal"/>
    <w:uiPriority w:val="11"/>
    <w:qFormat/>
    <w:pPr>
      <w:spacing w:before="0" w:after="120"/>
    </w:pPr>
    <w:rPr>
      <w:b/>
      <w:color w:val="000000"/>
      <w:sz w:val="28"/>
      <w:szCs w:val="28"/>
    </w:rPr>
  </w:style>
  <w:style w:type="paragraph" w:styleId="Style20" w:customStyle="1">
    <w:name w:val="Диапазон дат"/>
    <w:basedOn w:val="Normal"/>
    <w:qFormat/>
    <w:pPr>
      <w:spacing w:before="170" w:after="0"/>
      <w:ind w:left="14" w:hanging="0"/>
    </w:pPr>
    <w:rPr>
      <w:szCs w:val="24"/>
    </w:rPr>
  </w:style>
  <w:style w:type="paragraph" w:styleId="Style21" w:customStyle="1">
    <w:name w:val="Должность и образование"/>
    <w:basedOn w:val="Normal"/>
    <w:qFormat/>
    <w:pPr/>
    <w:rPr>
      <w:b/>
      <w:sz w:val="22"/>
    </w:rPr>
  </w:style>
  <w:style w:type="paragraph" w:styleId="Style22" w:customStyle="1">
    <w:name w:val="Название учебного заведения"/>
    <w:basedOn w:val="Normal"/>
    <w:qFormat/>
    <w:pPr>
      <w:spacing w:lineRule="auto" w:line="240"/>
      <w:ind w:left="14" w:hanging="0"/>
    </w:pPr>
    <w:rPr>
      <w:sz w:val="20"/>
      <w:szCs w:val="20"/>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BalloonText">
    <w:name w:val="Balloon Text"/>
    <w:basedOn w:val="Normal"/>
    <w:qFormat/>
    <w:pPr>
      <w:spacing w:lineRule="auto" w:line="240"/>
    </w:pPr>
    <w:rPr>
      <w:rFonts w:ascii="Segoe UI" w:hAnsi="Segoe UI" w:cs="Segoe UI"/>
      <w:szCs w:val="18"/>
    </w:rPr>
  </w:style>
  <w:style w:type="paragraph" w:styleId="Revision">
    <w:name w:val="Revision"/>
    <w:qFormat/>
    <w:pPr>
      <w:widowControl/>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LibreOffice/6.4.7.2$Linux_X86_64 LibreOffice_project/40$Build-2</Application>
  <Pages>2</Pages>
  <Words>1268</Words>
  <Characters>6675</Characters>
  <CharactersWithSpaces>7892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2023-02-01T12:25:00Z</dcterms:created>
  <dc:creator/>
  <dc:description/>
  <dc:language>ru-RU</dc:language>
  <cp:lastModifiedBy/>
  <dcterms:modified xsi:type="dcterms:W3CDTF">2025-01-13T19:47:22Z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