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242E" w:rsidRDefault="00BB242E" w:rsidP="00BB242E">
      <w:pPr>
        <w:pStyle w:val="a3"/>
        <w:jc w:val="both"/>
        <w:rPr>
          <w:rFonts w:ascii="TimesNewRomanPS" w:hAnsi="TimesNewRomanPS"/>
          <w:b/>
          <w:bCs/>
          <w:sz w:val="32"/>
          <w:szCs w:val="32"/>
        </w:rPr>
      </w:pPr>
      <w:bookmarkStart w:id="0" w:name="_GoBack"/>
      <w:r>
        <w:rPr>
          <w:rFonts w:ascii="TimesNewRomanPS" w:hAnsi="TimesNewRomanPS"/>
          <w:b/>
          <w:bCs/>
          <w:sz w:val="32"/>
          <w:szCs w:val="32"/>
        </w:rPr>
        <w:t xml:space="preserve">Тема 4.2. Перспективы и риски </w:t>
      </w:r>
      <w:proofErr w:type="spellStart"/>
      <w:r>
        <w:rPr>
          <w:rFonts w:ascii="TimesNewRomanPS" w:hAnsi="TimesNewRomanPS"/>
          <w:b/>
          <w:bCs/>
          <w:sz w:val="32"/>
          <w:szCs w:val="32"/>
        </w:rPr>
        <w:t>современнои</w:t>
      </w:r>
      <w:proofErr w:type="spellEnd"/>
      <w:r>
        <w:rPr>
          <w:rFonts w:ascii="TimesNewRomanPS" w:hAnsi="TimesNewRomanPS"/>
          <w:b/>
          <w:bCs/>
          <w:sz w:val="32"/>
          <w:szCs w:val="32"/>
        </w:rPr>
        <w:t xml:space="preserve">̆ цивилизации </w:t>
      </w:r>
    </w:p>
    <w:bookmarkEnd w:id="0"/>
    <w:p w:rsidR="00BB242E" w:rsidRDefault="00BB242E" w:rsidP="00BB242E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Необходимо отметить, что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цивилизационныи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подход как самостоятельная и теоретически обоснованная методологическая стратегия и интерпретация исторического процесса оформился и приобрел широкое распространение лишь в середине ХХ в. Хотя подход и получил широкое распространение, единого мнения о его сущности и методологических приоритетах не существует. Такую ситуацию неоднозначности обусловливают три обстоятельства. Во-первых, многозначность самого термина «цивилизация»,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трактуется как синоним понятия «культура», либо как только материальная культура, либо материальное воплощение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культуротворчества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человечества, либо современное общество в целом, либо как прогрессивная стадия развития человечества, следующая за первобытным варварством, либо как регрессивная стадия общества, характеризующаяся упадком культуры и сменяющая ее. Во-вторых, неоднородностью оснований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типологизации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цивилизаций. Чаще всего сторонники цивилизационного подхода (противопоставляя его формационному), закрепляют за ним способность характеризовать длительные этапы исторического развития общества, взятого во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всеи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совокупности материальных и духовных форм его существования. Однако в реальном исследовании подобная теоретико-методологическая «всеядность» не оправдывается и за основу анализа берется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ограниченныи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набор параметров, чаще всего характер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хозяйственнои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деятельности, властных отношений, техники и технологий, нормативного регулирования отношений, социализации, влияния религии и некоторые другие. Из-за этого (хотя и объяснимого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редукционизма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цивилизационныи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подход лишается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должнои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строгости и обоснованности. В-третьих, существование трех заметно различающихся версий цивилизационного подхода: </w:t>
      </w:r>
      <w:r>
        <w:rPr>
          <w:rFonts w:ascii="TimesNewRomanPS" w:hAnsi="TimesNewRomanPS"/>
          <w:i/>
          <w:iCs/>
          <w:sz w:val="28"/>
          <w:szCs w:val="28"/>
        </w:rPr>
        <w:t>цивилизационно-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локальнои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̆,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цивилизационнорегиональнои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̆ и цивилизационно-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стадиальнои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̆</w:t>
      </w:r>
      <w:r>
        <w:rPr>
          <w:rFonts w:ascii="TimesNewRomanPSMT" w:hAnsi="TimesNewRomanPSMT" w:cs="TimesNewRomanPSMT"/>
          <w:sz w:val="28"/>
          <w:szCs w:val="28"/>
        </w:rPr>
        <w:t xml:space="preserve">. </w:t>
      </w:r>
    </w:p>
    <w:p w:rsidR="00BB242E" w:rsidRDefault="00BB242E" w:rsidP="00BB242E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</w:t>
      </w:r>
      <w:r>
        <w:rPr>
          <w:rFonts w:ascii="TimesNewRomanPS" w:hAnsi="TimesNewRomanPS"/>
          <w:i/>
          <w:iCs/>
          <w:sz w:val="28"/>
          <w:szCs w:val="28"/>
        </w:rPr>
        <w:t>цивилизационно-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локальнои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 версии </w:t>
      </w:r>
      <w:r>
        <w:rPr>
          <w:rFonts w:ascii="TimesNewRomanPSMT" w:hAnsi="TimesNewRomanPSMT" w:cs="TimesNewRomanPSMT"/>
          <w:sz w:val="28"/>
          <w:szCs w:val="28"/>
        </w:rPr>
        <w:t xml:space="preserve">делается акцент на уникальных характеристиках отдельных культур, многие из которых никак между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собои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не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пересикались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ни исторически, ни географически. Наиболее ярко эта версия цивилизационного подхода представлена в работах Н.Я. Данилевского, О. Шпенглера и А.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Тойнби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По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мению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русского историка </w:t>
      </w:r>
      <w:r>
        <w:rPr>
          <w:rFonts w:ascii="TimesNewRomanPS" w:hAnsi="TimesNewRomanPS"/>
          <w:i/>
          <w:iCs/>
          <w:sz w:val="28"/>
          <w:szCs w:val="28"/>
        </w:rPr>
        <w:t>Н.Я. Данилевского</w:t>
      </w:r>
      <w:r>
        <w:rPr>
          <w:rFonts w:ascii="TimesNewRomanPSMT" w:hAnsi="TimesNewRomanPSMT" w:cs="TimesNewRomanPSMT"/>
          <w:sz w:val="28"/>
          <w:szCs w:val="28"/>
        </w:rPr>
        <w:t xml:space="preserve">, культурно-исторические типы «нарождаются, достигают различных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степенеи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развития, стареют, дряхлеют и умирают», совершая, тем самым,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замкнутыи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цикл развития. Выделяя в развитии человечества десять культурно- исторических типов, которые можно рассматривать как относительно самостоятельные цивилизации, Н.Я.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Данилевскии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отмечает, что для каждого из них характерны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общии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язык общения, разнообразие этнографического материала, политическая независимость и способность к духовному развитию. Различает же их приоритет ценностных ориентаций: у древних греков это искусство, у римлян – право и политическая организация общества и т.д. </w:t>
      </w:r>
    </w:p>
    <w:p w:rsidR="00BB242E" w:rsidRDefault="00BB242E" w:rsidP="00BB242E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lastRenderedPageBreak/>
        <w:t>Немецкии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 и культуролог </w:t>
      </w:r>
      <w:r>
        <w:rPr>
          <w:rFonts w:ascii="TimesNewRomanPS" w:hAnsi="TimesNewRomanPS"/>
          <w:i/>
          <w:iCs/>
          <w:sz w:val="28"/>
          <w:szCs w:val="28"/>
        </w:rPr>
        <w:t xml:space="preserve">О. Шпенглер </w:t>
      </w:r>
      <w:r>
        <w:rPr>
          <w:rFonts w:ascii="TimesNewRomanPSMT" w:hAnsi="TimesNewRomanPSMT" w:cs="TimesNewRomanPSMT"/>
          <w:sz w:val="28"/>
          <w:szCs w:val="28"/>
        </w:rPr>
        <w:t xml:space="preserve">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концепции «морфологии культуры» выделяет восемь великих культур в истории человечества, каждая из которых самоценна. Шпенглер делает акцент на специфике </w:t>
      </w:r>
      <w:r>
        <w:rPr>
          <w:rFonts w:ascii="TimesNewRomanPS" w:hAnsi="TimesNewRomanPS"/>
          <w:i/>
          <w:iCs/>
          <w:sz w:val="28"/>
          <w:szCs w:val="28"/>
        </w:rPr>
        <w:t>души культуры</w:t>
      </w:r>
      <w:r>
        <w:rPr>
          <w:rFonts w:ascii="TimesNewRomanPSMT" w:hAnsi="TimesNewRomanPSMT" w:cs="TimesNewRomanPSMT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составляющеи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высшии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этап общественного развития, и противопоставляет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цивилизаццию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как стадию деградации и смерти культуры. Например, западная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фаустовская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 культура с переходом на путь индустриального развития утрачивает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творческии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порыв и вступает в этап угасания культуры и господства материально-прагматических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ценностеи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</w:t>
      </w:r>
    </w:p>
    <w:p w:rsidR="00BB242E" w:rsidRDefault="00BB242E" w:rsidP="00BB242E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t>Английскии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историк </w:t>
      </w:r>
      <w:r>
        <w:rPr>
          <w:rFonts w:ascii="TimesNewRomanPS" w:hAnsi="TimesNewRomanPS"/>
          <w:i/>
          <w:iCs/>
          <w:sz w:val="28"/>
          <w:szCs w:val="28"/>
        </w:rPr>
        <w:t xml:space="preserve">А.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Тойнби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выделяет в истории человечества 37 цивилизаций, исследуя 21 и отмечая среди оставшихся в современном мире 5 из них. А.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Тойнби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артикулирует вопрос о причинах их возникновения, развития и гибели. Они заключаются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определенных «механизмов». Например, «Вызов-Ответ» – это механизм,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означающии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реакцию сообщества на внешние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воздействия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географическои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среды и других сообществ. «Уход- Возврат» и «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мимесис</w:t>
      </w:r>
      <w:proofErr w:type="spellEnd"/>
      <w:r>
        <w:rPr>
          <w:rFonts w:ascii="TimesNewRomanPSMT" w:hAnsi="TimesNewRomanPSMT" w:cs="TimesNewRomanPSMT"/>
          <w:sz w:val="28"/>
          <w:szCs w:val="28"/>
        </w:rPr>
        <w:t>» регулируют отношения между придающим импульс развитию общества творческим меньшинством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элитои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̆) и большинство, которое может только подражанию и ассимилировать новации. Распад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локальнои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цивилизации происходит тогда, когда отсутствует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достаточныи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Ответ на Вызов и когда творческое меньшинство, время от времени уходящее с позиций лидера «в тень» для восстановления сил, больше не возвращается, а его место занимает «подражающее большинство». </w:t>
      </w:r>
    </w:p>
    <w:p w:rsidR="00BB242E" w:rsidRDefault="00BB242E" w:rsidP="00BB242E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Региональная версия </w:t>
      </w:r>
      <w:r>
        <w:rPr>
          <w:rFonts w:ascii="TimesNewRomanPSMT" w:hAnsi="TimesNewRomanPSMT" w:cs="TimesNewRomanPSMT"/>
          <w:sz w:val="28"/>
          <w:szCs w:val="28"/>
        </w:rPr>
        <w:t xml:space="preserve">цивилизационного подхода преимущественно акцентировала внимание на особенностях развития цивилизаций Запада и Востока и механизмах их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взаимодействия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</w:t>
      </w:r>
      <w:r>
        <w:rPr>
          <w:rFonts w:ascii="TimesNewRomanPS" w:hAnsi="TimesNewRomanPS"/>
          <w:i/>
          <w:iCs/>
          <w:sz w:val="28"/>
          <w:szCs w:val="28"/>
        </w:rPr>
        <w:t xml:space="preserve">Западная цивилизация </w:t>
      </w:r>
      <w:r>
        <w:rPr>
          <w:rFonts w:ascii="TimesNewRomanPSMT" w:hAnsi="TimesNewRomanPSMT" w:cs="TimesNewRomanPSMT"/>
          <w:sz w:val="28"/>
          <w:szCs w:val="28"/>
        </w:rPr>
        <w:t xml:space="preserve">обычно характеризуется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целерациональным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стилем мышления, ориентированным 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конкретныи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результат деятельности и эффективность технологий, на изменение мира и самого человека в соответствии с человеческими представлениями и проектами. В соприкосновении с иными цивилизациями она обнаруживает тенденцию к экспансии. Научная мысль Запада всегда была обращена на познание и преобразование мира.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Западнои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цивилизации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свойственна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установка 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инновационныи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путь развития, для которого характерно сознательное вмешательство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людеи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общественные процессы, культивирование науки и техники.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политическои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сфере для Запада характерны гарантии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частнои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собственности и гражданских прав личности, стремление к установлению гармонии общества и государства, к формированию институтов гражданского общества. </w:t>
      </w:r>
    </w:p>
    <w:p w:rsidR="00BB242E" w:rsidRDefault="00BB242E" w:rsidP="00BB242E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Восточная цивилизация </w:t>
      </w:r>
      <w:r>
        <w:rPr>
          <w:rFonts w:ascii="TimesNewRomanPSMT" w:hAnsi="TimesNewRomanPSMT" w:cs="TimesNewRomanPSMT"/>
          <w:sz w:val="28"/>
          <w:szCs w:val="28"/>
        </w:rPr>
        <w:t>чаще всего характеризуется как традиционалистская, для нее характерно господство авторитарно-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административнои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система управления, высокая степень зависимости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людеи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от властвующих структур и институтов. Развитие научных знаний на Востоке характеризовалось не столько ростом теоретических наук, сколько формированием практических, рецептурных приемов деятельности. Длительное время господствовали </w:t>
      </w:r>
      <w:r>
        <w:rPr>
          <w:rFonts w:ascii="TimesNewRomanPSMT" w:hAnsi="TimesNewRomanPSMT" w:cs="TimesNewRomanPSMT"/>
          <w:sz w:val="28"/>
          <w:szCs w:val="28"/>
        </w:rPr>
        <w:lastRenderedPageBreak/>
        <w:t>представления о несоизмеримости цивилизаций Запада и Востока. Однако события ХХ – начала ХХІ века показали наличие точек взаимовлияния</w:t>
      </w:r>
      <w:r>
        <w:rPr>
          <w:rFonts w:ascii="TimesNewRomanPSMT" w:hAnsi="TimesNewRomanPSMT" w:cs="TimesNewRomanPSMT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цивилизаций Запада и Востока: им есть, что заимствовать друг у друга. В качестве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современнои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версии регионально-цивилизационного подхода можно назвать концепцию «столкновения цивилизаций» С.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Хантингтона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согласно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главнои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формои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идентичности в современном глобальном мире становится цивилизационная идентичность, в основе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фундаментальные ценности мировых религий, а мир раскалывает на цивилизации: западно-христианскую, исламскую, индуистскую, конфуцианскую и т.д. </w:t>
      </w:r>
    </w:p>
    <w:p w:rsidR="00BB242E" w:rsidRDefault="00BB242E" w:rsidP="00BB242E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Зачатки </w:t>
      </w:r>
      <w:r>
        <w:rPr>
          <w:rFonts w:ascii="TimesNewRomanPS" w:hAnsi="TimesNewRomanPS"/>
          <w:i/>
          <w:iCs/>
          <w:sz w:val="28"/>
          <w:szCs w:val="28"/>
        </w:rPr>
        <w:t xml:space="preserve">цивилизационно-стадиального подхода </w:t>
      </w:r>
      <w:r>
        <w:rPr>
          <w:rFonts w:ascii="TimesNewRomanPSMT" w:hAnsi="TimesNewRomanPSMT" w:cs="TimesNewRomanPSMT"/>
          <w:sz w:val="28"/>
          <w:szCs w:val="28"/>
        </w:rPr>
        <w:t xml:space="preserve">появились в XVIII веке, когда, собственно, и было введено в научную лексику понятие цивилизации, первоначально характеризовавшее закономерности развития и особенности социокультурного бытия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Западнои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Европы. Показательно, что подавляющее большинство сторонников данного подхода, настаивая на единстве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мировои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истории, приняли модель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западноевропейскои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цивилизации в качестве образца для других цивилизаций, поделив народы на исторические и неисторические. В рамках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даннои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версии цивилизационного подхода широкое распространение получила типология, согласно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выделяются </w:t>
      </w:r>
      <w:r>
        <w:rPr>
          <w:rFonts w:ascii="TimesNewRomanPS" w:hAnsi="TimesNewRomanPS"/>
          <w:i/>
          <w:iCs/>
          <w:sz w:val="28"/>
          <w:szCs w:val="28"/>
        </w:rPr>
        <w:t>доиндустриальную, индустриальную и постиндустриальную цивилизацию</w:t>
      </w:r>
      <w:r>
        <w:rPr>
          <w:rFonts w:ascii="TimesNewRomanPSMT" w:hAnsi="TimesNewRomanPSMT" w:cs="TimesNewRomanPSMT"/>
          <w:sz w:val="28"/>
          <w:szCs w:val="28"/>
        </w:rPr>
        <w:t xml:space="preserve">. </w:t>
      </w:r>
    </w:p>
    <w:p w:rsidR="00BB242E" w:rsidRDefault="00BB242E" w:rsidP="00BB242E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Доиндустриальная </w:t>
      </w:r>
      <w:r>
        <w:rPr>
          <w:rFonts w:ascii="TimesNewRomanPSMT" w:hAnsi="TimesNewRomanPSMT" w:cs="TimesNewRomanPSMT"/>
          <w:sz w:val="28"/>
          <w:szCs w:val="28"/>
        </w:rPr>
        <w:t xml:space="preserve">(аграрная, традиционная) цивилизация характеризуется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ведущеи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ролью аграрного сектора экономики, приоритетом натурального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хозяйства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прямым насилием как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опорои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власти,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сословнои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иерархиеи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главенствующеи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ролью моральных норм в качестве основного регулятора межличностных и общественных отношений, верховенством семьи в социализации человека. В этом обществе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техническии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прогресс носит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эпизодиче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характер и существенно не влияет на темпы развития. </w:t>
      </w:r>
    </w:p>
    <w:p w:rsidR="00BB242E" w:rsidRDefault="00BB242E" w:rsidP="00BB242E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Промышленная революция конца XVIII – XIX века стала одним из главных факторов возникновения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индустриальнои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 </w:t>
      </w:r>
      <w:r>
        <w:rPr>
          <w:rFonts w:ascii="TimesNewRomanPSMT" w:hAnsi="TimesNewRomanPSMT" w:cs="TimesNewRomanPSMT"/>
          <w:sz w:val="28"/>
          <w:szCs w:val="28"/>
        </w:rPr>
        <w:t>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промышленнои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техногеннои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̆) цивилизации. Она характеризуется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ведущеи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ролью промышленного сектора экономики,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урбанизациеи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превращением капитала в рычаг власти, формированием наций и национальных государств, возникновением демократических институтов, гражданского общества и превращением права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основнои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регулятор отношений в обществе. </w:t>
      </w:r>
    </w:p>
    <w:p w:rsidR="00BB242E" w:rsidRDefault="00BB242E" w:rsidP="00BB242E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Собственно концепции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индустриальнои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цивилизации оформляются в 50–60-х годах ХХ в. Например, Р. Арон трактовал индустриальную цивилизацию как общество, в котором ведущая роль принадлежит развитию техники и технологий, а рационально организованная деятельность человека по активному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воздействию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на природную и социальную реальность определяет рост экономики, политики, культуры, цивилизации в целом. Кроме того, развитое индустриальное общество характеризуется способностью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использовать машинные технологии для оптимизации его развития и снятия напряженности между трудом и капиталом (Д. Белл), размыванием границ между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буржуазиеи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рабочим классом и возможностью управления социальными конфликтами (Р.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Дарендорф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), возникновением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техноструктуры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возрастанием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функциональнои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значимости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организации технических, инженерных и управленческих специалистов (Дж.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Гэлбрэйт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). </w:t>
      </w:r>
    </w:p>
    <w:p w:rsidR="00BB242E" w:rsidRDefault="00BB242E" w:rsidP="00BB242E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Концепции индустриального общества пронизаны ощущением близкого завершения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очереднои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стадии цивилизационного развития и предчувствия наступления нового этапа. Индустриальная цивилизация во многом исчерпала себя, выявив противоречивость научно-технического прогресса и утерю контроля над ним со стороны общества, свидетельством чего явилось осознание глобальных проблем современности, несоразмерности научно- технического и социального прогресса, кризиса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стратегии индустриального развития человечества. В итоге в конце 60 – начале 70-х гг. ХХ в. начала разрабатываться идея грядущего постиндустриального общества. </w:t>
      </w:r>
    </w:p>
    <w:p w:rsidR="00BB242E" w:rsidRDefault="00BB242E" w:rsidP="00BB242E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Концепция постиндустриального общества (цивилизации) </w:t>
      </w:r>
      <w:r>
        <w:rPr>
          <w:rFonts w:ascii="TimesNewRomanPSMT" w:hAnsi="TimesNewRomanPSMT" w:cs="TimesNewRomanPSMT"/>
          <w:sz w:val="28"/>
          <w:szCs w:val="28"/>
        </w:rPr>
        <w:t xml:space="preserve">сформировалась в двух основных вариантах: радикальная и либеральная.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Радикальныи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вариант (Ж. Фурастье, А.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Турен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Р. Арон) исходит из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потребностеи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преодоления недостатков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индустриальнои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цивилизации и возврата к ряду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ценностеи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традиционного общества – пригородному образу жизни, реабилитации религии, более соответствующему экологическим стандартам ручному или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полуручному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труду и, 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основе, «нулевому росту» производства и прекращению интенсификации труда. Подчеркивается ведущая роль не экономических, а социально-культурных факторов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социодинамики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стабильности мирового порядка на основе сближения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уровнеи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развития различных стран. </w:t>
      </w:r>
    </w:p>
    <w:p w:rsidR="00BB242E" w:rsidRDefault="00BB242E" w:rsidP="00BB242E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t>Либеральныи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вариант в основном был разработан американскими социологами и футурологами Г. Каном, Дж.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Гэлбрейтом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Д. Беллом. Работа последнего «Грядущее постиндустриальное общество» (1973 г.) стала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классикои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идеологии постиндустриализма. Д. Белл выделяет пять основных признаков, характеризующих постиндустриальную цивилизацию: доминирующая роль </w:t>
      </w:r>
      <w:r>
        <w:rPr>
          <w:rFonts w:ascii="TimesNewRomanPS" w:hAnsi="TimesNewRomanPS"/>
          <w:i/>
          <w:iCs/>
          <w:sz w:val="28"/>
          <w:szCs w:val="28"/>
        </w:rPr>
        <w:t xml:space="preserve">теоретического знания </w:t>
      </w:r>
      <w:r>
        <w:rPr>
          <w:rFonts w:ascii="TimesNewRomanPSMT" w:hAnsi="TimesNewRomanPSMT" w:cs="TimesNewRomanPSMT"/>
          <w:sz w:val="28"/>
          <w:szCs w:val="28"/>
        </w:rPr>
        <w:t xml:space="preserve">как источника инноваций и политических решений, осуществления социального контроля за развитием общества, его планирования и предвидения; создание </w:t>
      </w:r>
      <w:r>
        <w:rPr>
          <w:rFonts w:ascii="TimesNewRomanPS" w:hAnsi="TimesNewRomanPS"/>
          <w:i/>
          <w:iCs/>
          <w:sz w:val="28"/>
          <w:szCs w:val="28"/>
        </w:rPr>
        <w:t xml:space="preserve">экономики услуг </w:t>
      </w:r>
      <w:r>
        <w:rPr>
          <w:rFonts w:ascii="TimesNewRomanPSMT" w:hAnsi="TimesNewRomanPSMT" w:cs="TimesNewRomanPSMT"/>
          <w:sz w:val="28"/>
          <w:szCs w:val="28"/>
        </w:rPr>
        <w:t xml:space="preserve">(в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торговои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транспортнои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инфраструктуре, здравоохранении, образовании, управлении и т.д.); создание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новои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«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интеллектуальнои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̆» техники и технологий</w:t>
      </w:r>
      <w:r>
        <w:rPr>
          <w:rFonts w:ascii="TimesNewRomanPSMT" w:hAnsi="TimesNewRomanPSMT" w:cs="TimesNewRomanPSMT"/>
          <w:sz w:val="28"/>
          <w:szCs w:val="28"/>
        </w:rPr>
        <w:t xml:space="preserve">; преобладание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структуре </w:t>
      </w:r>
      <w:r>
        <w:rPr>
          <w:rFonts w:ascii="TimesNewRomanPS" w:hAnsi="TimesNewRomanPS"/>
          <w:i/>
          <w:iCs/>
          <w:sz w:val="28"/>
          <w:szCs w:val="28"/>
        </w:rPr>
        <w:t>технических специалистов</w:t>
      </w:r>
      <w:r>
        <w:rPr>
          <w:rFonts w:ascii="TimesNewRomanPSMT" w:hAnsi="TimesNewRomanPSMT" w:cs="TimesNewRomanPSMT"/>
          <w:sz w:val="28"/>
          <w:szCs w:val="28"/>
        </w:rPr>
        <w:t xml:space="preserve">, возможность </w:t>
      </w:r>
      <w:r>
        <w:rPr>
          <w:rFonts w:ascii="TimesNewRomanPS" w:hAnsi="TimesNewRomanPS"/>
          <w:i/>
          <w:iCs/>
          <w:sz w:val="28"/>
          <w:szCs w:val="28"/>
        </w:rPr>
        <w:t xml:space="preserve">планирования и контроля </w:t>
      </w:r>
      <w:r>
        <w:rPr>
          <w:rFonts w:ascii="TimesNewRomanPSMT" w:hAnsi="TimesNewRomanPSMT" w:cs="TimesNewRomanPSMT"/>
          <w:sz w:val="28"/>
          <w:szCs w:val="28"/>
        </w:rPr>
        <w:t xml:space="preserve">за развитием прогресса и общества в целом. </w:t>
      </w:r>
    </w:p>
    <w:p w:rsidR="00BB242E" w:rsidRDefault="00BB242E" w:rsidP="00BB242E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Следует отметить, что концепция постиндустриального общества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Д.Белла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претерпела определенную эволюцию прежде всего под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воздействием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реальных трансформаций в экономическом и социально-политическом развитии различных стран и регионов мира в условиях нарастания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глобализационных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трендов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свойственных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им противоречий. Стремление Д. Белла адекватно среагировать на эти явления и процессы привело к некоторому пере- смотру концептуального аппарата его теории постиндустриального общества. В частности, сам термин «постиндустриализм» Д. Белл стал рассматривать как не совсем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удачныи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для отражения сущностных изменений в обществах позднего капитализма. Хотя эти терминологические коррекции не по- влияли в целом на основное содержание и функциональную направленность его концепции. </w:t>
      </w:r>
    </w:p>
    <w:p w:rsidR="003C4B80" w:rsidRDefault="00BB242E"/>
    <w:sectPr w:rsidR="003C4B80" w:rsidSect="0043575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Calibri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2E"/>
    <w:rsid w:val="00435756"/>
    <w:rsid w:val="005D0D8F"/>
    <w:rsid w:val="00BB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011D71"/>
  <w14:defaultImageDpi w14:val="32767"/>
  <w15:chartTrackingRefBased/>
  <w15:docId w15:val="{6E9D4EED-D920-F049-A74F-38C4C756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242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90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6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5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6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1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1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3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2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1757</Words>
  <Characters>10020</Characters>
  <Application>Microsoft Office Word</Application>
  <DocSecurity>0</DocSecurity>
  <Lines>83</Lines>
  <Paragraphs>23</Paragraphs>
  <ScaleCrop>false</ScaleCrop>
  <Company/>
  <LinksUpToDate>false</LinksUpToDate>
  <CharactersWithSpaces>11754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Комаровская</dc:creator>
  <cp:keywords/>
  <dc:description/>
  <cp:lastModifiedBy>Анастасия Комаровская</cp:lastModifiedBy>
  <cp:revision>1</cp:revision>
  <dcterms:created xsi:type="dcterms:W3CDTF">2024-11-04T20:01:00Z</dcterms:created>
  <dcterms:modified xsi:type="dcterms:W3CDTF">2024-11-04T20:08:00Z</dcterms:modified>
</cp:coreProperties>
</file>