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5911"/>
          <w:sz w:val="30"/>
        </w:rPr>
        <w:t>ЛАБОРАТОРНАЯ РАБОТА № 3</w:t>
      </w:r>
    </w:p>
    <w:p>
      <w:pPr>
        <w:pStyle w:val="Title"/>
        <w:jc w:val="center"/>
      </w:pPr>
      <w:r>
        <w:t>Метод ближайших соседей и</w:t>
        <w:br/>
        <w:t>наивный байесовский классификатор</w:t>
      </w:r>
    </w:p>
    <w:p>
      <w:pPr>
        <w:jc w:val="center"/>
      </w:pPr>
      <w:r>
        <w:rPr>
          <w:b/>
          <w:color w:val="1F4E78"/>
          <w:sz w:val="34"/>
        </w:rPr>
        <w:t>Сквозной кейс: фильтрация SMS-спама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1F4E78"/>
          </w:tcPr>
          <w:p>
            <w:r>
              <w:rPr>
                <w:b/>
                <w:color w:val="FFFFFF"/>
              </w:rPr>
              <w:t>Формат работы</w:t>
            </w:r>
          </w:p>
        </w:tc>
      </w:tr>
      <w:tr>
        <w:tc>
          <w:tcPr>
            <w:tcW w:type="dxa" w:w="10029"/>
            <w:shd w:fill="F7F9FB"/>
          </w:tcPr>
          <w:p>
            <w:r>
              <w:t>4 академических часа • Python / Jupyter Notebook • индивидуальная работа • отчёт в notebook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6236"/>
            <w:shd w:fill="1F4E78"/>
            <w:vAlign w:val="center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r>
              <w:t>Дисциплина</w:t>
            </w:r>
          </w:p>
        </w:tc>
        <w:tc>
          <w:tcPr>
            <w:tcW w:type="dxa" w:w="6236"/>
            <w:vAlign w:val="center"/>
          </w:tcPr>
          <w:p>
            <w:r>
              <w:t>Прикладное машинное обучение и нейронные сети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t>Уровень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4 курс, прикладная математика</w:t>
            </w:r>
          </w:p>
        </w:tc>
      </w:tr>
      <w:tr>
        <w:tc>
          <w:tcPr>
            <w:tcW w:type="dxa" w:w="2835"/>
            <w:vAlign w:val="center"/>
          </w:tcPr>
          <w:p>
            <w:r>
              <w:t>Методы</w:t>
            </w:r>
          </w:p>
        </w:tc>
        <w:tc>
          <w:tcPr>
            <w:tcW w:type="dxa" w:w="6236"/>
            <w:vAlign w:val="center"/>
          </w:tcPr>
          <w:p>
            <w:r>
              <w:t>kNN, MultinomialNB, ComplementNB / BernoulliNB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t>Данные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UCI SMS Spam Collection, 5 574 размеченных SMS</w:t>
            </w:r>
          </w:p>
        </w:tc>
      </w:tr>
      <w:tr>
        <w:tc>
          <w:tcPr>
            <w:tcW w:type="dxa" w:w="2835"/>
            <w:vAlign w:val="center"/>
          </w:tcPr>
          <w:p>
            <w:r>
              <w:t>Итог</w:t>
            </w:r>
          </w:p>
        </w:tc>
        <w:tc>
          <w:tcPr>
            <w:tcW w:type="dxa" w:w="6236"/>
            <w:vAlign w:val="center"/>
          </w:tcPr>
          <w:p>
            <w:r>
              <w:t>Воспроизводимый notebook, сравнение моделей, инженерный вывод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t>Максимум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100 баллов</w:t>
            </w:r>
          </w:p>
        </w:tc>
      </w:tr>
    </w:tbl>
    <w:p/>
    <w:p>
      <w:pPr>
        <w:jc w:val="center"/>
      </w:pPr>
      <w:r>
        <w:br/>
        <w:t>Студент(ка): ________________________________    Группа: __________</w:t>
        <w:br/>
        <w:t>Дата выполнения: ____________________________</w:t>
      </w:r>
    </w:p>
    <w:p>
      <w:r>
        <w:br w:type="page"/>
      </w:r>
    </w:p>
    <w:p>
      <w:pPr>
        <w:pStyle w:val="Heading1"/>
      </w:pPr>
      <w:r>
        <w:t>1. Паспорт лабораторной работы</w:t>
      </w:r>
    </w:p>
    <w:p>
      <w:r>
        <w:t>Цель — не только запустить два классификатора, но и экспериментально проверить, как представление объектов согласуется с предположениями метода. Один и тот же объект — SMS — будет описан двумя способами: компактным вектором ручных числовых признаков для kNN и разреженным вектором токенов для Naive Bayes.</w:t>
      </w:r>
    </w:p>
    <w:p>
      <w:pPr>
        <w:pStyle w:val="Heading2"/>
      </w:pPr>
      <w:r>
        <w:t>1.1. Планируемые результаты</w:t>
      </w:r>
    </w:p>
    <w:p>
      <w:pPr>
        <w:pStyle w:val="ListBullet"/>
      </w:pPr>
      <w:r>
        <w:t>формализовать задачу бинарной классификации и определить положительный класс spam;</w:t>
      </w:r>
    </w:p>
    <w:p>
      <w:pPr>
        <w:pStyle w:val="ListBullet"/>
      </w:pPr>
      <w:r>
        <w:t>построить корректный Pipeline без утечки данных;</w:t>
      </w:r>
    </w:p>
    <w:p>
      <w:pPr>
        <w:pStyle w:val="ListBullet"/>
      </w:pPr>
      <w:r>
        <w:t>обучить kNN, подобрать k, метрику и схему взвешивания соседей;</w:t>
      </w:r>
    </w:p>
    <w:p>
      <w:pPr>
        <w:pStyle w:val="ListBullet"/>
      </w:pPr>
      <w:r>
        <w:t>обучить MultinomialNB и как минимум один дополнительный вариант Naive Bayes;</w:t>
      </w:r>
    </w:p>
    <w:p>
      <w:pPr>
        <w:pStyle w:val="ListBullet"/>
      </w:pPr>
      <w:r>
        <w:t>оценить модели по precision, recall, F1, average precision и матрице ошибок;</w:t>
      </w:r>
    </w:p>
    <w:p>
      <w:pPr>
        <w:pStyle w:val="ListBullet"/>
      </w:pPr>
      <w:r>
        <w:t>объяснить отдельные решения через ближайшие объекты и вклад токенов;</w:t>
      </w:r>
    </w:p>
    <w:p>
      <w:pPr>
        <w:pStyle w:val="ListBullet"/>
      </w:pPr>
      <w:r>
        <w:t>сформулировать рекомендацию с учётом различной стоимости FP и FN.</w:t>
      </w:r>
    </w:p>
    <w:p>
      <w:pPr>
        <w:pStyle w:val="Heading2"/>
      </w:pPr>
      <w:r>
        <w:t>1.2. Исходные знания</w:t>
      </w:r>
    </w:p>
    <w:p>
      <w:pPr>
        <w:pStyle w:val="ListBullet"/>
      </w:pPr>
      <w:r>
        <w:t>Python: функции, pandas, matplotlib/seaborn.</w:t>
      </w:r>
    </w:p>
    <w:p>
      <w:pPr>
        <w:pStyle w:val="ListBullet"/>
      </w:pPr>
      <w:r>
        <w:t>Базовые понятия train/test, кросс-валидации и классификационных метрик.</w:t>
      </w:r>
    </w:p>
    <w:p>
      <w:pPr>
        <w:pStyle w:val="ListBullet"/>
      </w:pPr>
      <w:r>
        <w:t>Идея масштабирования признаков, условной вероятности и теоремы Байеса.</w:t>
      </w:r>
    </w:p>
    <w:p>
      <w:pPr>
        <w:pStyle w:val="Heading2"/>
      </w:pPr>
      <w:r>
        <w:t>1.3. Инструменты</w:t>
      </w:r>
    </w:p>
    <w:p>
      <w:pPr>
        <w:pStyle w:val="Code"/>
        <w:spacing w:after="80"/>
      </w:pPr>
      <w:r>
        <w:t>pip install pandas numpy scikit-learn matplotlib seaborn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C65911"/>
          </w:tcPr>
          <w:p>
            <w:r>
              <w:rPr>
                <w:b/>
                <w:color w:val="FFFFFF"/>
              </w:rPr>
              <w:t>Правило воспроизводимости</w:t>
            </w:r>
          </w:p>
        </w:tc>
      </w:tr>
      <w:tr>
        <w:tc>
          <w:tcPr>
            <w:tcW w:type="dxa" w:w="10029"/>
            <w:shd w:fill="F7F9FB"/>
          </w:tcPr>
          <w:p>
            <w:r>
              <w:t>Во всех разбиениях и процедурах со случайностью использовать random_state=42. Версии библиотек вывести в конце notebook. Тестовая выборка применяется ровно один раз — для финального сравнения.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2. Задача и данные</w:t>
      </w:r>
    </w:p>
    <w:p>
      <w:pPr>
        <w:pStyle w:val="Heading2"/>
      </w:pPr>
      <w:r>
        <w:t>2.1. Продуктовая постановка</w:t>
      </w:r>
    </w:p>
    <w:p>
      <w:r>
        <w:t>Разрабатывается фильтр, который до показа пользователю присваивает SMS метку ham (полезное сообщение) или spam. Положительный класс — spam. Ошибки неравноценны: FP помещает полезное сообщение в спам, FN пропускает нежелательное сообщение. Поэтому accuracy не может быть единственным критерием.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Событие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</w:rPr>
              <w:t>Смысл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b/>
                <w:color w:val="FFFFFF"/>
              </w:rPr>
              <w:t>Продуктовое последствие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TP</w:t>
            </w:r>
          </w:p>
        </w:tc>
        <w:tc>
          <w:tcPr>
            <w:tcW w:type="dxa" w:w="2835"/>
            <w:vAlign w:val="center"/>
          </w:tcPr>
          <w:p>
            <w:r>
              <w:t>spam распознан как spam</w:t>
            </w:r>
          </w:p>
        </w:tc>
        <w:tc>
          <w:tcPr>
            <w:tcW w:type="dxa" w:w="4535"/>
            <w:vAlign w:val="center"/>
          </w:tcPr>
          <w:p>
            <w:r>
              <w:t>нежелательное сообщение заблокировано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TN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t>ham распознан как ham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полезное сообщение доставлено</w:t>
            </w:r>
          </w:p>
        </w:tc>
      </w:tr>
      <w:tr>
        <w:tc>
          <w:tcPr>
            <w:tcW w:type="dxa" w:w="1701"/>
            <w:vAlign w:val="center"/>
          </w:tcPr>
          <w:p>
            <w:r>
              <w:t>FP</w:t>
            </w:r>
          </w:p>
        </w:tc>
        <w:tc>
          <w:tcPr>
            <w:tcW w:type="dxa" w:w="2835"/>
            <w:vAlign w:val="center"/>
          </w:tcPr>
          <w:p>
            <w:r>
              <w:t>ham распознан как spam</w:t>
            </w:r>
          </w:p>
        </w:tc>
        <w:tc>
          <w:tcPr>
            <w:tcW w:type="dxa" w:w="4535"/>
            <w:vAlign w:val="center"/>
          </w:tcPr>
          <w:p>
            <w:r>
              <w:t>риск пропустить код, уведомление или сообщение человека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FN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t>spam распознан как ham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раздражение или риск мошенничества</w:t>
            </w:r>
          </w:p>
        </w:tc>
      </w:tr>
    </w:tbl>
    <w:p/>
    <w:p>
      <w:pPr>
        <w:pStyle w:val="Heading2"/>
      </w:pPr>
      <w:r>
        <w:t>2.2. Набор данных</w:t>
      </w:r>
    </w:p>
    <w:p>
      <w:r>
        <w:t>Используется UCI SMS Spam Collection: 5 574 реальных англоязычных SMS с метками ham/spam. Официальная страница: https://archive.ics.uci.edu/dataset/228/sms+spam+collection. Notebook автоматически загружает ZIP с сайта UCI и извлекает файл SMSSpamCollection.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548235"/>
          </w:tcPr>
          <w:p>
            <w:r>
              <w:rPr>
                <w:b/>
                <w:color w:val="FFFFFF"/>
              </w:rPr>
              <w:t>Проверка данных</w:t>
            </w:r>
          </w:p>
        </w:tc>
      </w:tr>
      <w:tr>
        <w:tc>
          <w:tcPr>
            <w:tcW w:type="dxa" w:w="10029"/>
            <w:shd w:fill="F7F9FB"/>
          </w:tcPr>
          <w:p>
            <w:r>
              <w:t>После загрузки должны присутствовать два столбца: label и text; метки только ham/spam; пустые тексты отсутствуют. Зафиксируйте число объектов каждого класса и долю spam.</w:t>
            </w:r>
          </w:p>
        </w:tc>
      </w:tr>
    </w:tbl>
    <w:p/>
    <w:p>
      <w:pPr>
        <w:pStyle w:val="Heading2"/>
      </w:pPr>
      <w:r>
        <w:t>2.3. Исследовательские вопросы</w:t>
      </w:r>
    </w:p>
    <w:p>
      <w:pPr>
        <w:pStyle w:val="ListNumber"/>
      </w:pPr>
      <w:r>
        <w:t>Может ли kNN классифицировать SMS по компактному набору структурных признаков?</w:t>
      </w:r>
    </w:p>
    <w:p>
      <w:pPr>
        <w:pStyle w:val="ListNumber"/>
      </w:pPr>
      <w:r>
        <w:t>Почему MultinomialNB естественно сочетается с частотами слов и n-грамм?</w:t>
      </w:r>
    </w:p>
    <w:p>
      <w:pPr>
        <w:pStyle w:val="ListNumber"/>
      </w:pPr>
      <w:r>
        <w:t>Как k, p, weights и alpha влияют на качество?</w:t>
      </w:r>
    </w:p>
    <w:p>
      <w:pPr>
        <w:pStyle w:val="ListNumber"/>
      </w:pPr>
      <w:r>
        <w:t>Какой метод лучше контролирует ложные блокировки полезных сообщений?</w:t>
      </w:r>
    </w:p>
    <w:p>
      <w:pPr>
        <w:pStyle w:val="ListNumber"/>
      </w:pPr>
      <w:r>
        <w:t>Насколько выводы меняются после изменения порога решения?</w:t>
      </w:r>
    </w:p>
    <w:p>
      <w:r>
        <w:br w:type="page"/>
      </w:r>
    </w:p>
    <w:p>
      <w:pPr>
        <w:pStyle w:val="Heading1"/>
      </w:pPr>
      <w:r>
        <w:t>3. Маршрут на 4 часа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3402"/>
            <w:vAlign w:val="center"/>
          </w:tcPr>
          <w:p>
            <w:r>
              <w:t>0. Подготовка и загрузка</w:t>
            </w:r>
          </w:p>
        </w:tc>
        <w:tc>
          <w:tcPr>
            <w:tcW w:type="dxa" w:w="1701"/>
            <w:vAlign w:val="center"/>
          </w:tcPr>
          <w:p>
            <w:r>
              <w:t>15 мин</w:t>
            </w:r>
          </w:p>
        </w:tc>
        <w:tc>
          <w:tcPr>
            <w:tcW w:type="dxa" w:w="4535"/>
            <w:vAlign w:val="center"/>
          </w:tcPr>
          <w:p>
            <w:r>
              <w:t>данные загружены, окружение зафиксировано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1. EDA и постановка</w:t>
            </w:r>
          </w:p>
        </w:tc>
        <w:tc>
          <w:tcPr>
            <w:tcW w:type="dxa" w:w="1701"/>
            <w:vAlign w:val="center"/>
            <w:shd w:fill="F3F6F8"/>
          </w:tcPr>
          <w:p>
            <w:r>
              <w:t>25 мин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баланс классов, примеры, длины сообщений</w:t>
            </w:r>
          </w:p>
        </w:tc>
      </w:tr>
      <w:tr>
        <w:tc>
          <w:tcPr>
            <w:tcW w:type="dxa" w:w="3402"/>
            <w:vAlign w:val="center"/>
          </w:tcPr>
          <w:p>
            <w:r>
              <w:t>2. Признаки для kNN</w:t>
            </w:r>
          </w:p>
        </w:tc>
        <w:tc>
          <w:tcPr>
            <w:tcW w:type="dxa" w:w="1701"/>
            <w:vAlign w:val="center"/>
          </w:tcPr>
          <w:p>
            <w:r>
              <w:t>35 мин</w:t>
            </w:r>
          </w:p>
        </w:tc>
        <w:tc>
          <w:tcPr>
            <w:tcW w:type="dxa" w:w="4535"/>
            <w:vAlign w:val="center"/>
          </w:tcPr>
          <w:p>
            <w:r>
              <w:t>DataFrame ручных признаков, Pipeline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3. Настройка kNN</w:t>
            </w:r>
          </w:p>
        </w:tc>
        <w:tc>
          <w:tcPr>
            <w:tcW w:type="dxa" w:w="1701"/>
            <w:vAlign w:val="center"/>
            <w:shd w:fill="F3F6F8"/>
          </w:tcPr>
          <w:p>
            <w:r>
              <w:t>45 мин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GridSearchCV и анализ k</w:t>
            </w:r>
          </w:p>
        </w:tc>
      </w:tr>
      <w:tr>
        <w:tc>
          <w:tcPr>
            <w:tcW w:type="dxa" w:w="3402"/>
            <w:vAlign w:val="center"/>
          </w:tcPr>
          <w:p>
            <w:r>
              <w:t>4. Naive Bayes</w:t>
            </w:r>
          </w:p>
        </w:tc>
        <w:tc>
          <w:tcPr>
            <w:tcW w:type="dxa" w:w="1701"/>
            <w:vAlign w:val="center"/>
          </w:tcPr>
          <w:p>
            <w:r>
              <w:t>45 мин</w:t>
            </w:r>
          </w:p>
        </w:tc>
        <w:tc>
          <w:tcPr>
            <w:tcW w:type="dxa" w:w="4535"/>
            <w:vAlign w:val="center"/>
          </w:tcPr>
          <w:p>
            <w:r>
              <w:t>MNB + дополнительный NB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5. Честное сравнение</w:t>
            </w:r>
          </w:p>
        </w:tc>
        <w:tc>
          <w:tcPr>
            <w:tcW w:type="dxa" w:w="1701"/>
            <w:vAlign w:val="center"/>
            <w:shd w:fill="F3F6F8"/>
          </w:tcPr>
          <w:p>
            <w:r>
              <w:t>35 мин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таблица метрик и confusion matrices</w:t>
            </w:r>
          </w:p>
        </w:tc>
      </w:tr>
      <w:tr>
        <w:tc>
          <w:tcPr>
            <w:tcW w:type="dxa" w:w="3402"/>
            <w:vAlign w:val="center"/>
          </w:tcPr>
          <w:p>
            <w:r>
              <w:t>6. Ошибки и объяснение</w:t>
            </w:r>
          </w:p>
        </w:tc>
        <w:tc>
          <w:tcPr>
            <w:tcW w:type="dxa" w:w="1701"/>
            <w:vAlign w:val="center"/>
          </w:tcPr>
          <w:p>
            <w:r>
              <w:t>25 мин</w:t>
            </w:r>
          </w:p>
        </w:tc>
        <w:tc>
          <w:tcPr>
            <w:tcW w:type="dxa" w:w="4535"/>
            <w:vAlign w:val="center"/>
          </w:tcPr>
          <w:p>
            <w:r>
              <w:t>FP/FN, соседи, токены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7. Вывод и сдача</w:t>
            </w:r>
          </w:p>
        </w:tc>
        <w:tc>
          <w:tcPr>
            <w:tcW w:type="dxa" w:w="1701"/>
            <w:vAlign w:val="center"/>
            <w:shd w:fill="F3F6F8"/>
          </w:tcPr>
          <w:p>
            <w:r>
              <w:t>15 мин</w:t>
            </w:r>
          </w:p>
        </w:tc>
        <w:tc>
          <w:tcPr>
            <w:tcW w:type="dxa" w:w="4535"/>
            <w:vAlign w:val="center"/>
            <w:shd w:fill="F3F6F8"/>
          </w:tcPr>
          <w:p>
            <w:r>
              <w:t>инженерная рекомендация</w:t>
            </w:r>
          </w:p>
        </w:tc>
      </w:tr>
    </w:tbl>
    <w:p/>
    <w:p>
      <w:pPr>
        <w:pStyle w:val="Heading2"/>
      </w:pPr>
      <w:r>
        <w:t>3.1. Обязательная часть</w:t>
      </w:r>
    </w:p>
    <w:p>
      <w:pPr>
        <w:pStyle w:val="ListBullet"/>
      </w:pPr>
      <w:r>
        <w:t>EDA и стратифицированное разбиение.</w:t>
      </w:r>
    </w:p>
    <w:p>
      <w:pPr>
        <w:pStyle w:val="ListBullet"/>
      </w:pPr>
      <w:r>
        <w:t>kNN на ручных признаках с подбором минимум трёх гиперпараметров.</w:t>
      </w:r>
    </w:p>
    <w:p>
      <w:pPr>
        <w:pStyle w:val="ListBullet"/>
      </w:pPr>
      <w:r>
        <w:t>MultinomialNB на CountVectorizer или TfidfVectorizer.</w:t>
      </w:r>
    </w:p>
    <w:p>
      <w:pPr>
        <w:pStyle w:val="ListBullet"/>
      </w:pPr>
      <w:r>
        <w:t>Сравнение по минимум пяти метрикам и матрицам ошибок.</w:t>
      </w:r>
    </w:p>
    <w:p>
      <w:pPr>
        <w:pStyle w:val="ListBullet"/>
      </w:pPr>
      <w:r>
        <w:t>Анализ не менее пяти ошибок и финальный вывод.</w:t>
      </w:r>
    </w:p>
    <w:p>
      <w:pPr>
        <w:pStyle w:val="Heading2"/>
      </w:pPr>
      <w:r>
        <w:t>3.2. Повышенный уровень</w:t>
      </w:r>
    </w:p>
    <w:p>
      <w:pPr>
        <w:pStyle w:val="ListBullet"/>
      </w:pPr>
      <w:r>
        <w:t>ComplementNB или BernoulliNB как третий кандидат.</w:t>
      </w:r>
    </w:p>
    <w:p>
      <w:pPr>
        <w:pStyle w:val="ListBullet"/>
      </w:pPr>
      <w:r>
        <w:t>Настройка порога по out-of-fold прогнозам обучающей выборки.</w:t>
      </w:r>
    </w:p>
    <w:p>
      <w:pPr>
        <w:pStyle w:val="ListBullet"/>
      </w:pPr>
      <w:r>
        <w:t>Сравнение времени fit/predict.</w:t>
      </w:r>
    </w:p>
    <w:p>
      <w:pPr>
        <w:pStyle w:val="ListBullet"/>
      </w:pPr>
      <w:r>
        <w:t>Объяснение решений: ближайшие SMS для kNN и наиболее дискриминирующие токены для NB.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1F4E78"/>
          </w:tcPr>
          <w:p>
            <w:r>
              <w:rPr>
                <w:b/>
                <w:color w:val="FFFFFF"/>
              </w:rPr>
              <w:t>Checkpoint</w:t>
            </w:r>
          </w:p>
        </w:tc>
      </w:tr>
      <w:tr>
        <w:tc>
          <w:tcPr>
            <w:tcW w:type="dxa" w:w="10029"/>
            <w:shd w:fill="F7F9FB"/>
          </w:tcPr>
          <w:p>
            <w:r>
              <w:t>К концу второго часа должны быть готовы EDA, ручные признаки и лучший kNN. К концу третьего — все модели и таблица метрик.</w:t>
            </w:r>
          </w:p>
        </w:tc>
      </w:tr>
    </w:tbl>
    <w:p/>
    <w:p>
      <w:r>
        <w:br w:type="page"/>
      </w:r>
    </w:p>
    <w:p>
      <w:pPr>
        <w:pStyle w:val="Heading1"/>
      </w:pPr>
      <w:r>
        <w:t>4. Этап 1 — загрузка и EDA</w:t>
      </w:r>
    </w:p>
    <w:p>
      <w:pPr>
        <w:pStyle w:val="Heading2"/>
      </w:pPr>
      <w:r>
        <w:t>4.1. Загрузка без ручного скачивания</w:t>
      </w:r>
    </w:p>
    <w:p>
      <w:pPr>
        <w:pStyle w:val="Code"/>
        <w:spacing w:after="80"/>
      </w:pPr>
      <w:r>
        <w:t>from io import BytesIO</w:t>
        <w:br/>
        <w:t>from urllib.request import urlopen</w:t>
        <w:br/>
        <w:t>from zipfile import ZipFile</w:t>
        <w:br/>
        <w:t>import pandas as pd</w:t>
        <w:br/>
        <w:br/>
        <w:t>URL = 'https://archive.ics.uci.edu/static/public/228/sms+spam+collection.zip'</w:t>
        <w:br/>
        <w:t>with ZipFile(BytesIO(urlopen(URL).read())) as z:</w:t>
        <w:br/>
        <w:t xml:space="preserve">    with z.open('SMSSpamCollection') as f:</w:t>
        <w:br/>
        <w:t xml:space="preserve">        df = pd.read_csv(f, sep='\t', header=None, names=['label', 'text'])</w:t>
        <w:br/>
        <w:t>df['target'] = (df['label'] == 'spam').astype(int)</w:t>
        <w:br/>
      </w:r>
    </w:p>
    <w:p>
      <w:pPr>
        <w:pStyle w:val="Heading2"/>
      </w:pPr>
      <w:r>
        <w:t>4.2. Что исследовать</w:t>
      </w:r>
    </w:p>
    <w:p>
      <w:pPr>
        <w:pStyle w:val="ListNumber"/>
      </w:pPr>
      <w:r>
        <w:t>Проверить размер, типы, пропуски, дубликаты и допустимые метки.</w:t>
      </w:r>
    </w:p>
    <w:p>
      <w:pPr>
        <w:pStyle w:val="ListNumber"/>
      </w:pPr>
      <w:r>
        <w:t>Построить таблицу количества и доли классов.</w:t>
      </w:r>
    </w:p>
    <w:p>
      <w:pPr>
        <w:pStyle w:val="ListNumber"/>
      </w:pPr>
      <w:r>
        <w:t>Добавить длину текста в символах и словах; сравнить распределения по классам.</w:t>
      </w:r>
    </w:p>
    <w:p>
      <w:pPr>
        <w:pStyle w:val="ListNumber"/>
      </w:pPr>
      <w:r>
        <w:t>Просмотреть по 5–10 сообщений каждого класса без публикации персональных данных.</w:t>
      </w:r>
    </w:p>
    <w:p>
      <w:pPr>
        <w:pStyle w:val="ListNumber"/>
      </w:pPr>
      <w:r>
        <w:t>Сформулировать, почему accuracy большинства классов является слабой baseline.</w:t>
      </w:r>
    </w:p>
    <w:p>
      <w:pPr>
        <w:pStyle w:val="Heading2"/>
      </w:pPr>
      <w:r>
        <w:t>4.3. Вопросы в отчёт</w:t>
      </w:r>
    </w:p>
    <w:p>
      <w:pPr>
        <w:pStyle w:val="ListBullet"/>
      </w:pPr>
      <w:r>
        <w:t>Насколько несбалансированы классы?</w:t>
      </w:r>
    </w:p>
    <w:p>
      <w:pPr>
        <w:pStyle w:val="ListBullet"/>
      </w:pPr>
      <w:r>
        <w:t>Какие визуальные шаблоны заметны в spam: цифры, валюта, ссылки, верхний регистр?</w:t>
      </w:r>
    </w:p>
    <w:p>
      <w:pPr>
        <w:pStyle w:val="ListBullet"/>
      </w:pPr>
      <w:r>
        <w:t>Можно ли уже на EDA сформулировать полезные ручные признаки?</w:t>
      </w:r>
    </w:p>
    <w:p>
      <w:pPr>
        <w:pStyle w:val="ListBullet"/>
      </w:pPr>
      <w:r>
        <w:t>Какие дубликаты допустимо удалить и когда это делать относительно split?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C00000"/>
          </w:tcPr>
          <w:p>
            <w:r>
              <w:rPr>
                <w:b/>
                <w:color w:val="FFFFFF"/>
              </w:rPr>
              <w:t>Осторожно: утечка</w:t>
            </w:r>
          </w:p>
        </w:tc>
      </w:tr>
      <w:tr>
        <w:tc>
          <w:tcPr>
            <w:tcW w:type="dxa" w:w="10029"/>
            <w:shd w:fill="F7F9FB"/>
          </w:tcPr>
          <w:p>
            <w:r>
              <w:t>Нельзя строить словарь CountVectorizer/TfidfVectorizer на полном наборе до разбиения. Любой обучаемый preprocessing должен находиться внутри Pipeline и обучаться только на train-fold.</w:t>
            </w:r>
          </w:p>
        </w:tc>
      </w:tr>
    </w:tbl>
    <w:p/>
    <w:p>
      <w:r>
        <w:br w:type="page"/>
      </w:r>
    </w:p>
    <w:p>
      <w:pPr>
        <w:pStyle w:val="Heading1"/>
      </w:pPr>
      <w:r>
        <w:t>5. Этап 2 — разбиение и признаки kNN</w:t>
      </w:r>
    </w:p>
    <w:p>
      <w:pPr>
        <w:pStyle w:val="Heading2"/>
      </w:pPr>
      <w:r>
        <w:t>5.1. Разбиение</w:t>
      </w:r>
    </w:p>
    <w:p>
      <w:pPr>
        <w:pStyle w:val="Code"/>
        <w:spacing w:after="80"/>
      </w:pPr>
      <w:r>
        <w:t>from sklearn.model_selection import train_test_split</w:t>
        <w:br/>
        <w:t>X_train, X_test, y_train, y_test = train_test_split(</w:t>
        <w:br/>
        <w:t xml:space="preserve">    df['text'], df['target'], test_size=0.20,</w:t>
        <w:br/>
        <w:t xml:space="preserve">    stratify=df['target'], random_state=42</w:t>
        <w:br/>
        <w:t>)</w:t>
        <w:br/>
      </w:r>
    </w:p>
    <w:p>
      <w:r>
        <w:t>После разбиения сравните долю spam в train и test. Тестовую часть не используйте при выборе признаков, k, метрики, alpha или порога.</w:t>
      </w:r>
    </w:p>
    <w:p>
      <w:pPr>
        <w:pStyle w:val="Heading2"/>
      </w:pPr>
      <w:r>
        <w:t>5.2. Ручное представление 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Признак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Определение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</w:rPr>
              <w:t>Зачем</w:t>
            </w:r>
          </w:p>
        </w:tc>
      </w:tr>
      <w:tr>
        <w:tc>
          <w:tcPr>
            <w:tcW w:type="dxa" w:w="1701"/>
            <w:vAlign w:val="center"/>
          </w:tcPr>
          <w:p>
            <w:r>
              <w:t>n_chars</w:t>
            </w:r>
          </w:p>
        </w:tc>
        <w:tc>
          <w:tcPr>
            <w:tcW w:type="dxa" w:w="3402"/>
            <w:vAlign w:val="center"/>
          </w:tcPr>
          <w:p>
            <w:r>
              <w:t>число символов</w:t>
            </w:r>
          </w:p>
        </w:tc>
        <w:tc>
          <w:tcPr>
            <w:tcW w:type="dxa" w:w="3969"/>
            <w:vAlign w:val="center"/>
          </w:tcPr>
          <w:p>
            <w:r>
              <w:t>длина сообщения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n_words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число токенов по пробелам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длина в словах</w:t>
            </w:r>
          </w:p>
        </w:tc>
      </w:tr>
      <w:tr>
        <w:tc>
          <w:tcPr>
            <w:tcW w:type="dxa" w:w="1701"/>
            <w:vAlign w:val="center"/>
          </w:tcPr>
          <w:p>
            <w:r>
              <w:t>digit_ratio</w:t>
            </w:r>
          </w:p>
        </w:tc>
        <w:tc>
          <w:tcPr>
            <w:tcW w:type="dxa" w:w="3402"/>
            <w:vAlign w:val="center"/>
          </w:tcPr>
          <w:p>
            <w:r>
              <w:t>доля цифр</w:t>
            </w:r>
          </w:p>
        </w:tc>
        <w:tc>
          <w:tcPr>
            <w:tcW w:type="dxa" w:w="3969"/>
            <w:vAlign w:val="center"/>
          </w:tcPr>
          <w:p>
            <w:r>
              <w:t>телефоны, суммы, коды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upper_ratio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доля заглавных среди букв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агрессивное форматирование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punct_ratio</w:t>
            </w:r>
          </w:p>
        </w:tc>
        <w:tc>
          <w:tcPr>
            <w:tcW w:type="dxa" w:w="3402"/>
            <w:vAlign w:val="center"/>
          </w:tcPr>
          <w:p>
            <w:r>
              <w:t>доля пунктуации</w:t>
            </w:r>
          </w:p>
        </w:tc>
        <w:tc>
          <w:tcPr>
            <w:tcW w:type="dxa" w:w="3969"/>
            <w:vAlign w:val="center"/>
          </w:tcPr>
          <w:p>
            <w:r>
              <w:t>!!!, валюты, спецсимволы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n_exclaim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число !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призыв к действию</w:t>
            </w:r>
          </w:p>
        </w:tc>
      </w:tr>
      <w:tr>
        <w:tc>
          <w:tcPr>
            <w:tcW w:type="dxa" w:w="1701"/>
            <w:vAlign w:val="center"/>
          </w:tcPr>
          <w:p>
            <w:r>
              <w:t>has_url</w:t>
            </w:r>
          </w:p>
        </w:tc>
        <w:tc>
          <w:tcPr>
            <w:tcW w:type="dxa" w:w="3402"/>
            <w:vAlign w:val="center"/>
          </w:tcPr>
          <w:p>
            <w:r>
              <w:t>наличие http/www</w:t>
            </w:r>
          </w:p>
        </w:tc>
        <w:tc>
          <w:tcPr>
            <w:tcW w:type="dxa" w:w="3969"/>
            <w:vAlign w:val="center"/>
          </w:tcPr>
          <w:p>
            <w:r>
              <w:t>ссылка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has_currency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£/$/€ или слова cash/prize/free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коммерческий шаблон</w:t>
            </w:r>
          </w:p>
        </w:tc>
      </w:tr>
    </w:tbl>
    <w:p/>
    <w:p>
      <w:r>
        <w:t>Реализуйте собственный TransformerMixin, который принимает Series строк и возвращает числовую матрицу. Это позволит поместить feature engineering внутрь Pipeline.</w:t>
      </w:r>
    </w:p>
    <w:p>
      <w:pPr>
        <w:pStyle w:val="Code"/>
        <w:spacing w:after="80"/>
      </w:pPr>
      <w:r>
        <w:t>from sklearn.base import BaseEstimator, TransformerMixin</w:t>
        <w:br/>
        <w:t>class SMSStats(BaseEstimator, TransformerMixin):</w:t>
        <w:br/>
        <w:t xml:space="preserve">    def fit(self, X, y=None):</w:t>
        <w:br/>
        <w:t xml:space="preserve">        return self</w:t>
        <w:br/>
        <w:t xml:space="preserve">    def transform(self, X):</w:t>
        <w:br/>
        <w:t xml:space="preserve">        # TODO: вернуть ndarray shape=(n_samples, n_features)</w:t>
        <w:br/>
        <w:t xml:space="preserve">        ...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C65911"/>
          </w:tcPr>
          <w:p>
            <w:r>
              <w:rPr>
                <w:b/>
                <w:color w:val="FFFFFF"/>
              </w:rPr>
              <w:t>Почему нужен StandardScaler</w:t>
            </w:r>
          </w:p>
        </w:tc>
      </w:tr>
      <w:tr>
        <w:tc>
          <w:tcPr>
            <w:tcW w:type="dxa" w:w="10029"/>
            <w:shd w:fill="F7F9FB"/>
          </w:tcPr>
          <w:p>
            <w:r>
              <w:t>kNN опирается на расстояния. Признак n_chars может иметь диапазон в сотни единиц, а digit_ratio — от 0 до 1; без масштабирования длина подавит долевые признаки.</w:t>
            </w:r>
          </w:p>
        </w:tc>
      </w:tr>
    </w:tbl>
    <w:p/>
    <w:p>
      <w:r>
        <w:br w:type="page"/>
      </w:r>
    </w:p>
    <w:p>
      <w:pPr>
        <w:pStyle w:val="Heading1"/>
      </w:pPr>
      <w:r>
        <w:t>6. Этап 3 — kNN</w:t>
      </w:r>
    </w:p>
    <w:p>
      <w:pPr>
        <w:pStyle w:val="Heading2"/>
      </w:pPr>
      <w:r>
        <w:t>6.1. Базовая модель</w:t>
      </w:r>
    </w:p>
    <w:p>
      <w:pPr>
        <w:pStyle w:val="Code"/>
        <w:spacing w:after="80"/>
      </w:pPr>
      <w:r>
        <w:t>from sklearn.pipeline import Pipeline</w:t>
        <w:br/>
        <w:t>from sklearn.preprocessing import StandardScaler</w:t>
        <w:br/>
        <w:t>from sklearn.neighbors import KNeighborsClassifier</w:t>
        <w:br/>
        <w:br/>
        <w:t>knn_pipe = Pipeline([</w:t>
        <w:br/>
        <w:t xml:space="preserve">    ('stats', SMSStats()),</w:t>
        <w:br/>
        <w:t xml:space="preserve">    ('scale', StandardScaler()),</w:t>
        <w:br/>
        <w:t xml:space="preserve">    ('clf', KNeighborsClassifier())</w:t>
        <w:br/>
        <w:t>])</w:t>
        <w:br/>
      </w:r>
    </w:p>
    <w:p>
      <w:pPr>
        <w:pStyle w:val="Heading2"/>
      </w:pPr>
      <w:r>
        <w:t>6.2. Сетка 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Обязательные значения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Интерпретация</w:t>
            </w:r>
          </w:p>
        </w:tc>
      </w:tr>
      <w:tr>
        <w:tc>
          <w:tcPr>
            <w:tcW w:type="dxa" w:w="2835"/>
            <w:vAlign w:val="center"/>
          </w:tcPr>
          <w:p>
            <w:r>
              <w:t>clf__n_neighbors</w:t>
            </w:r>
          </w:p>
        </w:tc>
        <w:tc>
          <w:tcPr>
            <w:tcW w:type="dxa" w:w="3402"/>
            <w:vAlign w:val="center"/>
          </w:tcPr>
          <w:p>
            <w:r>
              <w:t>3, 5, 7, 11, 15, 21</w:t>
            </w:r>
          </w:p>
        </w:tc>
        <w:tc>
          <w:tcPr>
            <w:tcW w:type="dxa" w:w="3402"/>
            <w:vAlign w:val="center"/>
          </w:tcPr>
          <w:p>
            <w:r>
              <w:t>размер локальной окрестности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t>clf__weights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uniform, distance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равный или обратный дистанции вес</w:t>
            </w:r>
          </w:p>
        </w:tc>
      </w:tr>
      <w:tr>
        <w:tc>
          <w:tcPr>
            <w:tcW w:type="dxa" w:w="2835"/>
            <w:vAlign w:val="center"/>
          </w:tcPr>
          <w:p>
            <w:r>
              <w:t>clf__p</w:t>
            </w:r>
          </w:p>
        </w:tc>
        <w:tc>
          <w:tcPr>
            <w:tcW w:type="dxa" w:w="3402"/>
            <w:vAlign w:val="center"/>
          </w:tcPr>
          <w:p>
            <w:r>
              <w:t>1, 2</w:t>
            </w:r>
          </w:p>
        </w:tc>
        <w:tc>
          <w:tcPr>
            <w:tcW w:type="dxa" w:w="3402"/>
            <w:vAlign w:val="center"/>
          </w:tcPr>
          <w:p>
            <w:r>
              <w:t>Manhattan или Euclidean</w:t>
            </w:r>
          </w:p>
        </w:tc>
      </w:tr>
    </w:tbl>
    <w:p/>
    <w:p>
      <w:pPr>
        <w:pStyle w:val="Code"/>
        <w:spacing w:after="80"/>
      </w:pPr>
      <w:r>
        <w:t>from sklearn.model_selection import GridSearchCV, StratifiedKFold</w:t>
        <w:br/>
        <w:t>cv = StratifiedKFold(n_splits=5, shuffle=True, random_state=42)</w:t>
        <w:br/>
        <w:t>search = GridSearchCV(knn_pipe, param_grid=..., scoring='f1', cv=cv,</w:t>
        <w:br/>
        <w:t xml:space="preserve">                      n_jobs=-1, return_train_score=True)</w:t>
        <w:br/>
        <w:t>search.fit(X_train, y_train)</w:t>
        <w:br/>
      </w:r>
    </w:p>
    <w:p>
      <w:pPr>
        <w:pStyle w:val="Heading2"/>
      </w:pPr>
      <w:r>
        <w:t>6.3. Анализ</w:t>
      </w:r>
    </w:p>
    <w:p>
      <w:pPr>
        <w:pStyle w:val="ListNumber"/>
      </w:pPr>
      <w:r>
        <w:t>Выведите best_params_ и best_score_.</w:t>
      </w:r>
    </w:p>
    <w:p>
      <w:pPr>
        <w:pStyle w:val="ListNumber"/>
      </w:pPr>
      <w:r>
        <w:t>Постройте зависимость mean_test_score от k отдельно для L1/L2 и uniform/distance.</w:t>
      </w:r>
    </w:p>
    <w:p>
      <w:pPr>
        <w:pStyle w:val="ListNumber"/>
      </w:pPr>
      <w:r>
        <w:t>Объясните признаки недообучения или переобучения по train/test CV scores.</w:t>
      </w:r>
    </w:p>
    <w:p>
      <w:pPr>
        <w:pStyle w:val="ListNumber"/>
      </w:pPr>
      <w:r>
        <w:t>Для трёх тестовых SMS выведите соседей, расстояния и метки.</w:t>
      </w:r>
    </w:p>
    <w:p>
      <w:pPr>
        <w:pStyle w:val="ListNumber"/>
      </w:pPr>
      <w:r>
        <w:t>Проверьте, меняется ли решение после удаления StandardScaler.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1F4E78"/>
          </w:tcPr>
          <w:p>
            <w:r>
              <w:rPr>
                <w:b/>
                <w:color w:val="FFFFFF"/>
              </w:rPr>
              <w:t>Интерпретация k</w:t>
            </w:r>
          </w:p>
        </w:tc>
      </w:tr>
      <w:tr>
        <w:tc>
          <w:tcPr>
            <w:tcW w:type="dxa" w:w="10029"/>
            <w:shd w:fill="F7F9FB"/>
          </w:tcPr>
          <w:p>
            <w:r>
              <w:t>Малое k делает границу более локальной и чувствительной к шуму. Большое k сглаживает решение и может подавить редкий класс spam. Поэтому k выбирают внутри кросс-валидации, а не по test.</w:t>
            </w:r>
          </w:p>
        </w:tc>
      </w:tr>
    </w:tbl>
    <w:p/>
    <w:p>
      <w:r>
        <w:br w:type="page"/>
      </w:r>
    </w:p>
    <w:p>
      <w:pPr>
        <w:pStyle w:val="Heading1"/>
      </w:pPr>
      <w:r>
        <w:t>7. Этап 4 — Naive Bayes</w:t>
      </w:r>
    </w:p>
    <w:p>
      <w:pPr>
        <w:pStyle w:val="Heading2"/>
      </w:pPr>
      <w:r>
        <w:t>7.1. MultinomialNB</w:t>
      </w:r>
    </w:p>
    <w:p>
      <w:pPr>
        <w:pStyle w:val="Code"/>
        <w:spacing w:after="80"/>
      </w:pPr>
      <w:r>
        <w:t>from sklearn.feature_extraction.text import CountVectorizer</w:t>
        <w:br/>
        <w:t>from sklearn.naive_bayes import MultinomialNB</w:t>
        <w:br/>
        <w:br/>
        <w:t>mnb_pipe = Pipeline([</w:t>
        <w:br/>
        <w:t xml:space="preserve">    ('vec', CountVectorizer(lowercase=True, ngram_range=(1, 2), min_df=2)),</w:t>
        <w:br/>
        <w:t xml:space="preserve">    ('clf', MultinomialNB())</w:t>
        <w:br/>
        <w:t>])</w:t>
        <w:br/>
      </w:r>
    </w:p>
    <w:p>
      <w:r>
        <w:t>Подберите alpha из набора {0.01, 0.1, 0.3, 1.0, 3.0}. По желанию одновременно настройте min_df и ngram_range. Все операции должны выполняться внутри GridSearchCV.</w:t>
      </w:r>
    </w:p>
    <w:p>
      <w:pPr>
        <w:pStyle w:val="Heading2"/>
      </w:pPr>
      <w:r>
        <w:t>7.2. Дополнительный NB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Представление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</w:rPr>
              <w:t>Когда уместна</w:t>
            </w:r>
          </w:p>
        </w:tc>
      </w:tr>
      <w:tr>
        <w:tc>
          <w:tcPr>
            <w:tcW w:type="dxa" w:w="2268"/>
            <w:vAlign w:val="center"/>
          </w:tcPr>
          <w:p>
            <w:r>
              <w:t>BernoulliNB</w:t>
            </w:r>
          </w:p>
        </w:tc>
        <w:tc>
          <w:tcPr>
            <w:tcW w:type="dxa" w:w="3402"/>
            <w:vAlign w:val="center"/>
          </w:tcPr>
          <w:p>
            <w:r>
              <w:t>бинарное присутствие токена</w:t>
            </w:r>
          </w:p>
        </w:tc>
        <w:tc>
          <w:tcPr>
            <w:tcW w:type="dxa" w:w="3969"/>
            <w:vAlign w:val="center"/>
          </w:tcPr>
          <w:p>
            <w:r>
              <w:t>важен факт появления, а не частота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t>ComplementNB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counts или TF–IDF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полезная альтернатива при дисбалансе классов</w:t>
            </w:r>
          </w:p>
        </w:tc>
      </w:tr>
      <w:tr>
        <w:tc>
          <w:tcPr>
            <w:tcW w:type="dxa" w:w="2268"/>
            <w:vAlign w:val="center"/>
          </w:tcPr>
          <w:p>
            <w:r>
              <w:t>GaussianNB</w:t>
            </w:r>
          </w:p>
        </w:tc>
        <w:tc>
          <w:tcPr>
            <w:tcW w:type="dxa" w:w="3402"/>
            <w:vAlign w:val="center"/>
          </w:tcPr>
          <w:p>
            <w:r>
              <w:t>плотные непрерывные признаки</w:t>
            </w:r>
          </w:p>
        </w:tc>
        <w:tc>
          <w:tcPr>
            <w:tcW w:type="dxa" w:w="3969"/>
            <w:vAlign w:val="center"/>
          </w:tcPr>
          <w:p>
            <w:r>
              <w:t>можно применить к SMSStats как контрольный эксперимент</w:t>
            </w:r>
          </w:p>
        </w:tc>
      </w:tr>
    </w:tbl>
    <w:p/>
    <w:p>
      <w:pPr>
        <w:pStyle w:val="Heading2"/>
      </w:pPr>
      <w:r>
        <w:t>7.3. Сглаживание</w:t>
      </w:r>
    </w:p>
    <w:p>
      <w:r>
        <w:t>Для MultinomialNB оценка условной вероятности токена имеет вид P(w_j|c) = (N_cj + alpha)/(N_c + alpha·V). При alpha=0 невстреченный токен может обнулить произведение вероятностей; слишком большое alpha сглаживает различия между классами.</w:t>
      </w:r>
    </w:p>
    <w:p>
      <w:pPr>
        <w:pStyle w:val="Heading2"/>
      </w:pPr>
      <w:r>
        <w:t>7.4. Обязательный эксперимент</w:t>
      </w:r>
    </w:p>
    <w:p>
      <w:pPr>
        <w:pStyle w:val="ListNumber"/>
      </w:pPr>
      <w:r>
        <w:t>Обучить MNB и дополнительный NB на одинаковом train/test split.</w:t>
      </w:r>
    </w:p>
    <w:p>
      <w:pPr>
        <w:pStyle w:val="ListNumber"/>
      </w:pPr>
      <w:r>
        <w:t>Подобрать alpha только на train через одну и ту же схему CV.</w:t>
      </w:r>
    </w:p>
    <w:p>
      <w:pPr>
        <w:pStyle w:val="ListNumber"/>
      </w:pPr>
      <w:r>
        <w:t>Сопоставить unigrams и bigrams.</w:t>
      </w:r>
    </w:p>
    <w:p>
      <w:pPr>
        <w:pStyle w:val="ListNumber"/>
      </w:pPr>
      <w:r>
        <w:t>Объяснить, почему масштабирование текста не требуется для MNB, но отрицательные признаки недопустимы.</w:t>
      </w:r>
    </w:p>
    <w:p>
      <w:pPr>
        <w:pStyle w:val="ListNumber"/>
      </w:pPr>
      <w:r>
        <w:t>Извлечь не менее 15 токенов с наибольшим log-отношением в пользу spam и ham.</w:t>
      </w:r>
    </w:p>
    <w:p>
      <w:r>
        <w:br w:type="page"/>
      </w:r>
    </w:p>
    <w:p>
      <w:pPr>
        <w:pStyle w:val="Heading1"/>
      </w:pPr>
      <w:r>
        <w:t>8. Этап 5 — честное сравнение</w:t>
      </w:r>
    </w:p>
    <w:p>
      <w:pPr>
        <w:pStyle w:val="Heading2"/>
      </w:pPr>
      <w:r>
        <w:t>8.1.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</w:rPr>
              <w:t>Формула / смысл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Вопрос</w:t>
            </w:r>
          </w:p>
        </w:tc>
      </w:tr>
      <w:tr>
        <w:tc>
          <w:tcPr>
            <w:tcW w:type="dxa" w:w="2268"/>
            <w:vAlign w:val="center"/>
          </w:tcPr>
          <w:p>
            <w:r>
              <w:t>Accuracy</w:t>
            </w:r>
          </w:p>
        </w:tc>
        <w:tc>
          <w:tcPr>
            <w:tcW w:type="dxa" w:w="3969"/>
            <w:vAlign w:val="center"/>
          </w:tcPr>
          <w:p>
            <w:r>
              <w:t>(TP+TN)/N</w:t>
            </w:r>
          </w:p>
        </w:tc>
        <w:tc>
          <w:tcPr>
            <w:tcW w:type="dxa" w:w="3402"/>
            <w:vAlign w:val="center"/>
          </w:tcPr>
          <w:p>
            <w:r>
              <w:t>сколько ответов верно в целом?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t>Precision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TP/(TP+FP)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какая доля заблокированных действительно spam?</w:t>
            </w:r>
          </w:p>
        </w:tc>
      </w:tr>
      <w:tr>
        <w:tc>
          <w:tcPr>
            <w:tcW w:type="dxa" w:w="2268"/>
            <w:vAlign w:val="center"/>
          </w:tcPr>
          <w:p>
            <w:r>
              <w:t>Recall</w:t>
            </w:r>
          </w:p>
        </w:tc>
        <w:tc>
          <w:tcPr>
            <w:tcW w:type="dxa" w:w="3969"/>
            <w:vAlign w:val="center"/>
          </w:tcPr>
          <w:p>
            <w:r>
              <w:t>TP/(TP+FN)</w:t>
            </w:r>
          </w:p>
        </w:tc>
        <w:tc>
          <w:tcPr>
            <w:tcW w:type="dxa" w:w="3402"/>
            <w:vAlign w:val="center"/>
          </w:tcPr>
          <w:p>
            <w:r>
              <w:t>какую долю spam нашли?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t>F1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2PR/(P+R)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компромисс precision и recall</w:t>
            </w:r>
          </w:p>
        </w:tc>
      </w:tr>
      <w:tr>
        <w:tc>
          <w:tcPr>
            <w:tcW w:type="dxa" w:w="2268"/>
            <w:vAlign w:val="center"/>
          </w:tcPr>
          <w:p>
            <w:r>
              <w:t>Average precision</w:t>
            </w:r>
          </w:p>
        </w:tc>
        <w:tc>
          <w:tcPr>
            <w:tcW w:type="dxa" w:w="3969"/>
            <w:vAlign w:val="center"/>
          </w:tcPr>
          <w:p>
            <w:r>
              <w:t>площадь под precision–recall по порогам</w:t>
            </w:r>
          </w:p>
        </w:tc>
        <w:tc>
          <w:tcPr>
            <w:tcW w:type="dxa" w:w="3402"/>
            <w:vAlign w:val="center"/>
          </w:tcPr>
          <w:p>
            <w:r>
              <w:t>как ранжируются редкие положительные объекты?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t>Confusion matrix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t>TN, FP, FN, TP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t>какие именно ошибки совершены?</w:t>
            </w:r>
          </w:p>
        </w:tc>
      </w:tr>
    </w:tbl>
    <w:p/>
    <w:p>
      <w:pPr>
        <w:pStyle w:val="Code"/>
        <w:spacing w:after="80"/>
      </w:pPr>
      <w:r>
        <w:t>from sklearn.metrics import (accuracy_score, precision_score, recall_score,</w:t>
        <w:br/>
        <w:t xml:space="preserve">    f1_score, average_precision_score, confusion_matrix)</w:t>
        <w:br/>
        <w:br/>
        <w:t>def evaluate(name, model, X, y):</w:t>
        <w:br/>
        <w:t xml:space="preserve">    pred = model.predict(X)</w:t>
        <w:br/>
        <w:t xml:space="preserve">    score = model.predict_proba(X)[:, 1]</w:t>
        <w:br/>
        <w:t xml:space="preserve">    return {</w:t>
        <w:br/>
        <w:t xml:space="preserve">        'model': name,</w:t>
        <w:br/>
        <w:t xml:space="preserve">        'accuracy': accuracy_score(y, pred),</w:t>
        <w:br/>
        <w:t xml:space="preserve">        'precision': precision_score(y, pred),</w:t>
        <w:br/>
        <w:t xml:space="preserve">        'recall': recall_score(y, pred),</w:t>
        <w:br/>
        <w:t xml:space="preserve">        'f1': f1_score(y, pred),</w:t>
        <w:br/>
        <w:t xml:space="preserve">        'average_precision': average_precision_score(y, score),</w:t>
        <w:br/>
        <w:t xml:space="preserve">        'cm': confusion_matrix(y, pred)</w:t>
        <w:br/>
        <w:t xml:space="preserve">    }</w:t>
        <w:br/>
      </w:r>
    </w:p>
    <w:p>
      <w:pPr>
        <w:pStyle w:val="Heading2"/>
      </w:pPr>
      <w:r>
        <w:t>8.2. Итоговая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CV F1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FP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FN</w:t>
            </w:r>
          </w:p>
        </w:tc>
      </w:tr>
      <w:tr>
        <w:tc>
          <w:tcPr>
            <w:tcW w:type="dxa" w:w="2268"/>
            <w:vAlign w:val="center"/>
          </w:tcPr>
          <w:p>
            <w:r>
              <w:t>kNN</w:t>
            </w:r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t>MultinomialNB</w:t>
            </w:r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</w:tr>
      <w:tr>
        <w:tc>
          <w:tcPr>
            <w:tcW w:type="dxa" w:w="2268"/>
            <w:vAlign w:val="center"/>
          </w:tcPr>
          <w:p>
            <w:r>
              <w:t>Доп. NB</w:t>
            </w:r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548235"/>
          </w:tcPr>
          <w:p>
            <w:r>
              <w:rPr>
                <w:b/>
                <w:color w:val="FFFFFF"/>
              </w:rPr>
              <w:t>Выбор победителя</w:t>
            </w:r>
          </w:p>
        </w:tc>
      </w:tr>
      <w:tr>
        <w:tc>
          <w:tcPr>
            <w:tcW w:type="dxa" w:w="10029"/>
            <w:shd w:fill="F7F9FB"/>
          </w:tcPr>
          <w:p>
            <w:r>
              <w:t>Нельзя выбрать модель только по максимальному accuracy. Опишите приоритет продукта: если FP особенно дорог, важны precision и абсолютное число FP; если опасен пропущенный spam — recall и FN.</w:t>
            </w:r>
          </w:p>
        </w:tc>
      </w:tr>
    </w:tbl>
    <w:p/>
    <w:p>
      <w:r>
        <w:br w:type="page"/>
      </w:r>
    </w:p>
    <w:p>
      <w:pPr>
        <w:pStyle w:val="Heading1"/>
      </w:pPr>
      <w:r>
        <w:t>9. Этап 6 — порог и объяснения</w:t>
      </w:r>
    </w:p>
    <w:p>
      <w:pPr>
        <w:pStyle w:val="Heading2"/>
      </w:pPr>
      <w:r>
        <w:t>9.1. Стоимость ошибок</w:t>
      </w:r>
    </w:p>
    <w:p>
      <w:r>
        <w:t>Примите учебную функцию стоимости: Cost = 10·FP + 1·FN. Коэффициенты условны и должны трактоваться как продуктовая гипотеза, а не универсальная истина.</w:t>
      </w:r>
    </w:p>
    <w:p>
      <w:pPr>
        <w:pStyle w:val="ListNumber"/>
      </w:pPr>
      <w:r>
        <w:t>Получите out-of-fold predict_proba для train через cross_val_predict(method="predict_proba").</w:t>
      </w:r>
    </w:p>
    <w:p>
      <w:pPr>
        <w:pStyle w:val="ListNumber"/>
      </w:pPr>
      <w:r>
        <w:t>Переберите пороги от 0.05 до 0.95.</w:t>
      </w:r>
    </w:p>
    <w:p>
      <w:pPr>
        <w:pStyle w:val="ListNumber"/>
      </w:pPr>
      <w:r>
        <w:t>Для каждого порога вычислите FP, FN и Cost.</w:t>
      </w:r>
    </w:p>
    <w:p>
      <w:pPr>
        <w:pStyle w:val="ListNumber"/>
      </w:pPr>
      <w:r>
        <w:t>Выберите порог на train OOF и только затем примените его к test.</w:t>
      </w:r>
    </w:p>
    <w:p>
      <w:pPr>
        <w:pStyle w:val="ListNumber"/>
      </w:pPr>
      <w:r>
        <w:t>Сравните с порогом 0.5; объясните компромисс.</w:t>
      </w:r>
    </w:p>
    <w:p>
      <w:pPr>
        <w:pStyle w:val="Code"/>
        <w:spacing w:after="80"/>
      </w:pPr>
      <w:r>
        <w:t>from sklearn.model_selection import cross_val_predict</w:t>
        <w:br/>
        <w:t>import numpy as np</w:t>
        <w:br/>
        <w:br/>
        <w:t>oof_score = cross_val_predict(best_model, X_train, y_train, cv=cv,</w:t>
        <w:br/>
        <w:t xml:space="preserve">                              method='predict_proba', n_jobs=-1)[:, 1]</w:t>
        <w:br/>
        <w:t>thresholds = np.arange(0.05, 0.96, 0.05)</w:t>
        <w:br/>
        <w:t># TODO: таблица threshold, FP, FN, cost</w:t>
        <w:br/>
      </w:r>
    </w:p>
    <w:p>
      <w:pPr>
        <w:pStyle w:val="Heading2"/>
      </w:pPr>
      <w:r>
        <w:t>9.2. Объяснение kNN</w:t>
      </w:r>
    </w:p>
    <w:p>
      <w:pPr>
        <w:pStyle w:val="ListBullet"/>
      </w:pPr>
      <w:r>
        <w:t>Для выбранных TP, TN, FP и FN найдите k ближайших обучающих SMS.</w:t>
      </w:r>
    </w:p>
    <w:p>
      <w:pPr>
        <w:pStyle w:val="ListBullet"/>
      </w:pPr>
      <w:r>
        <w:t>Покажите расстояния и метки соседей, не раскрывая лишние персональные данные.</w:t>
      </w:r>
    </w:p>
    <w:p>
      <w:pPr>
        <w:pStyle w:val="ListBullet"/>
      </w:pPr>
      <w:r>
        <w:t>Проверьте, логично ли соседство в пространстве ручных признаков.</w:t>
      </w:r>
    </w:p>
    <w:p>
      <w:pPr>
        <w:pStyle w:val="Heading2"/>
      </w:pPr>
      <w:r>
        <w:t>9.3. Объяснение Naive Bayes</w:t>
      </w:r>
    </w:p>
    <w:p>
      <w:pPr>
        <w:pStyle w:val="ListBullet"/>
      </w:pPr>
      <w:r>
        <w:t>Сопоставьте feature_log_prob_ для spam и ham.</w:t>
      </w:r>
    </w:p>
    <w:p>
      <w:pPr>
        <w:pStyle w:val="ListBullet"/>
      </w:pPr>
      <w:r>
        <w:t>Рассчитайте log P(w|spam) − log P(w|ham).</w:t>
      </w:r>
    </w:p>
    <w:p>
      <w:pPr>
        <w:pStyle w:val="ListBullet"/>
      </w:pPr>
      <w:r>
        <w:t>Покажите токены, сильнее всего сдвигающие решение в каждый класс.</w:t>
      </w:r>
    </w:p>
    <w:p>
      <w:pPr>
        <w:pStyle w:val="ListBullet"/>
      </w:pPr>
      <w:r>
        <w:t>Обсудите ложные корреляции и зависимость токенов, нарушающую наивное предположение.</w:t>
      </w:r>
    </w:p>
    <w:p>
      <w:r>
        <w:br w:type="page"/>
      </w:r>
    </w:p>
    <w:p>
      <w:pPr>
        <w:pStyle w:val="Heading1"/>
      </w:pPr>
      <w:r>
        <w:t>10. Анализ ошибок</w:t>
      </w:r>
    </w:p>
    <w:p>
      <w:r>
        <w:t>Выберите не менее пяти ошибок лучшей модели: минимум два FP и два FN, если такие ошибки присутствуют. Если одного типа ошибок нет, анализируйте объекты с вероятностями, ближайшими к порогу.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1"/>
        <w:gridCol w:w="1671"/>
        <w:gridCol w:w="1671"/>
        <w:gridCol w:w="1671"/>
        <w:gridCol w:w="1671"/>
        <w:gridCol w:w="1671"/>
      </w:tblGrid>
      <w:tr>
        <w:trPr>
          <w:tblHeader w:val="true"/>
        </w:trPr>
        <w:tc>
          <w:tcPr>
            <w:tcW w:type="dxa" w:w="567"/>
            <w:shd w:fill="1F4E78"/>
            <w:vAlign w:val="cente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Фрагмент SMS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Причина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Как исправить</w:t>
            </w:r>
          </w:p>
        </w:tc>
      </w:tr>
      <w:tr>
        <w:tc>
          <w:tcPr>
            <w:tcW w:type="dxa" w:w="567"/>
            <w:vAlign w:val="center"/>
          </w:tcPr>
          <w:p>
            <w:r>
              <w:t>1</w:t>
            </w:r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  <w:shd w:fill="F3F6F8"/>
          </w:tcPr>
          <w:p>
            <w:r>
              <w:t>2</w:t>
            </w:r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3402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2268"/>
            <w:vAlign w:val="center"/>
            <w:shd w:fill="F3F6F8"/>
          </w:tcPr>
          <w:p>
            <w:r/>
          </w:p>
        </w:tc>
        <w:tc>
          <w:tcPr>
            <w:tcW w:type="dxa" w:w="2268"/>
            <w:vAlign w:val="center"/>
            <w:shd w:fill="F3F6F8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r>
              <w:t>3</w:t>
            </w:r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  <w:tr>
        <w:tc>
          <w:tcPr>
            <w:tcW w:type="dxa" w:w="567"/>
            <w:vAlign w:val="center"/>
            <w:shd w:fill="F3F6F8"/>
          </w:tcPr>
          <w:p>
            <w:r>
              <w:t>4</w:t>
            </w:r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3402"/>
            <w:vAlign w:val="center"/>
            <w:shd w:fill="F3F6F8"/>
          </w:tcPr>
          <w:p>
            <w:r/>
          </w:p>
        </w:tc>
        <w:tc>
          <w:tcPr>
            <w:tcW w:type="dxa" w:w="1134"/>
            <w:vAlign w:val="center"/>
            <w:shd w:fill="F3F6F8"/>
          </w:tcPr>
          <w:p>
            <w:r/>
          </w:p>
        </w:tc>
        <w:tc>
          <w:tcPr>
            <w:tcW w:type="dxa" w:w="2268"/>
            <w:vAlign w:val="center"/>
            <w:shd w:fill="F3F6F8"/>
          </w:tcPr>
          <w:p>
            <w:r/>
          </w:p>
        </w:tc>
        <w:tc>
          <w:tcPr>
            <w:tcW w:type="dxa" w:w="2268"/>
            <w:vAlign w:val="center"/>
            <w:shd w:fill="F3F6F8"/>
          </w:tcPr>
          <w:p>
            <w:r/>
          </w:p>
        </w:tc>
      </w:tr>
      <w:tr>
        <w:tc>
          <w:tcPr>
            <w:tcW w:type="dxa" w:w="567"/>
            <w:vAlign w:val="center"/>
          </w:tcPr>
          <w:p>
            <w:r>
              <w:t>5</w:t>
            </w:r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3402"/>
            <w:vAlign w:val="center"/>
          </w:tcPr>
          <w:p>
            <w:r/>
          </w:p>
        </w:tc>
        <w:tc>
          <w:tcPr>
            <w:tcW w:type="dxa" w:w="1134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</w:tr>
    </w:tbl>
    <w:p/>
    <w:p>
      <w:pPr>
        <w:pStyle w:val="Heading2"/>
      </w:pPr>
      <w:r>
        <w:t>10.1. Возможные причины</w:t>
      </w:r>
    </w:p>
    <w:p>
      <w:pPr>
        <w:pStyle w:val="ListBullet"/>
      </w:pPr>
      <w:r>
        <w:t>редкие или намеренно искажённые слова;</w:t>
      </w:r>
    </w:p>
    <w:p>
      <w:pPr>
        <w:pStyle w:val="ListBullet"/>
      </w:pPr>
      <w:r>
        <w:t>короткий контекст и неоднозначность;</w:t>
      </w:r>
    </w:p>
    <w:p>
      <w:pPr>
        <w:pStyle w:val="ListBullet"/>
      </w:pPr>
      <w:r>
        <w:t>числовые шаблоны, встречающиеся и в полезных уведомлениях;</w:t>
      </w:r>
    </w:p>
    <w:p>
      <w:pPr>
        <w:pStyle w:val="ListBullet"/>
      </w:pPr>
      <w:r>
        <w:t>зависимые токены, которые NB считает условно независимыми;</w:t>
      </w:r>
    </w:p>
    <w:p>
      <w:pPr>
        <w:pStyle w:val="ListBullet"/>
      </w:pPr>
      <w:r>
        <w:t>ручные признаки kNN не отражают семантику;</w:t>
      </w:r>
    </w:p>
    <w:p>
      <w:pPr>
        <w:pStyle w:val="ListBullet"/>
      </w:pPr>
      <w:r>
        <w:t>несоответствие обучающего корпуса современному потоку сообщений.</w:t>
      </w:r>
    </w:p>
    <w:p>
      <w:pPr>
        <w:pStyle w:val="Heading2"/>
      </w:pPr>
      <w:r>
        <w:t>10.2. Запрещённые практики</w:t>
      </w:r>
    </w:p>
    <w:p>
      <w:pPr>
        <w:pStyle w:val="ListBullet"/>
      </w:pPr>
      <w:r>
        <w:t>подбирать параметры или порог по тестовой выборке;</w:t>
      </w:r>
    </w:p>
    <w:p>
      <w:pPr>
        <w:pStyle w:val="ListBullet"/>
      </w:pPr>
      <w:r>
        <w:t>сравнивать модели на разных split;</w:t>
      </w:r>
    </w:p>
    <w:p>
      <w:pPr>
        <w:pStyle w:val="ListBullet"/>
      </w:pPr>
      <w:r>
        <w:t>удалять неудобные ошибки из отчёта;</w:t>
      </w:r>
    </w:p>
    <w:p>
      <w:pPr>
        <w:pStyle w:val="ListBullet"/>
      </w:pPr>
      <w:r>
        <w:t>сообщать только accuracy;</w:t>
      </w:r>
    </w:p>
    <w:p>
      <w:pPr>
        <w:pStyle w:val="ListBullet"/>
      </w:pPr>
      <w:r>
        <w:t>вызывать fit_transform для vectorizer до split;</w:t>
      </w:r>
    </w:p>
    <w:p>
      <w:pPr>
        <w:pStyle w:val="ListBullet"/>
      </w:pPr>
      <w:r>
        <w:t>делать вывод «метод всегда лучше» по одному датасету.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1F4E78"/>
          </w:tcPr>
          <w:p>
            <w:r>
              <w:rPr>
                <w:b/>
                <w:color w:val="FFFFFF"/>
              </w:rPr>
              <w:t>Минимальный инженерный вывод</w:t>
            </w:r>
          </w:p>
        </w:tc>
      </w:tr>
      <w:tr>
        <w:tc>
          <w:tcPr>
            <w:tcW w:type="dxa" w:w="10029"/>
            <w:shd w:fill="F7F9FB"/>
          </w:tcPr>
          <w:p>
            <w:r>
              <w:t>Укажите выбранную модель и порог, целевую метрику, фактические FP/FN на test, ограничения и план мониторинга drift. Один абзац — 5–8 содержательных предложений.</w:t>
            </w:r>
          </w:p>
        </w:tc>
      </w:tr>
    </w:tbl>
    <w:p/>
    <w:p>
      <w:r>
        <w:br w:type="page"/>
      </w:r>
    </w:p>
    <w:p>
      <w:pPr>
        <w:pStyle w:val="Heading1"/>
      </w:pPr>
      <w:r>
        <w:t>11. Требования к сдаче</w:t>
      </w:r>
    </w:p>
    <w:p>
      <w:pPr>
        <w:pStyle w:val="Heading2"/>
      </w:pPr>
      <w:r>
        <w:t>11.1. Структура notebook</w:t>
      </w:r>
    </w:p>
    <w:p>
      <w:pPr>
        <w:pStyle w:val="ListNumber"/>
      </w:pPr>
      <w:r>
        <w:t>Титульный блок: ФИО, группа, дата, цель.</w:t>
      </w:r>
    </w:p>
    <w:p>
      <w:pPr>
        <w:pStyle w:val="ListNumber"/>
      </w:pPr>
      <w:r>
        <w:t>Загрузка и контроль качества данных.</w:t>
      </w:r>
    </w:p>
    <w:p>
      <w:pPr>
        <w:pStyle w:val="ListNumber"/>
      </w:pPr>
      <w:r>
        <w:t>EDA с краткими выводами под каждым графиком.</w:t>
      </w:r>
    </w:p>
    <w:p>
      <w:pPr>
        <w:pStyle w:val="ListNumber"/>
      </w:pPr>
      <w:r>
        <w:t>Разбиение и обоснование выбранной схемы.</w:t>
      </w:r>
    </w:p>
    <w:p>
      <w:pPr>
        <w:pStyle w:val="ListNumber"/>
      </w:pPr>
      <w:r>
        <w:t>Ручные признаки, Pipeline и настройка kNN.</w:t>
      </w:r>
    </w:p>
    <w:p>
      <w:pPr>
        <w:pStyle w:val="ListNumber"/>
      </w:pPr>
      <w:r>
        <w:t>Text Pipeline и настройка двух вариантов NB.</w:t>
      </w:r>
    </w:p>
    <w:p>
      <w:pPr>
        <w:pStyle w:val="ListNumber"/>
      </w:pPr>
      <w:r>
        <w:t>Единая таблица метрик и confusion matrices.</w:t>
      </w:r>
    </w:p>
    <w:p>
      <w:pPr>
        <w:pStyle w:val="ListNumber"/>
      </w:pPr>
      <w:r>
        <w:t>Порог / стоимость ошибок повышенного уровня.</w:t>
      </w:r>
    </w:p>
    <w:p>
      <w:pPr>
        <w:pStyle w:val="ListNumber"/>
      </w:pPr>
      <w:r>
        <w:t>Объяснение прогнозов и анализ ошибок.</w:t>
      </w:r>
    </w:p>
    <w:p>
      <w:pPr>
        <w:pStyle w:val="ListNumber"/>
      </w:pPr>
      <w:r>
        <w:t>Финальный инженерный вывод и версии пакетов.</w:t>
      </w:r>
    </w:p>
    <w:p>
      <w:pPr>
        <w:pStyle w:val="Heading2"/>
      </w:pPr>
      <w:r>
        <w:t>11.2. Правила оформления</w:t>
      </w:r>
    </w:p>
    <w:p>
      <w:pPr>
        <w:pStyle w:val="ListBullet"/>
      </w:pPr>
      <w:r>
        <w:t>Все ячейки выполняются сверху вниз без ошибок.</w:t>
      </w:r>
    </w:p>
    <w:p>
      <w:pPr>
        <w:pStyle w:val="ListBullet"/>
      </w:pPr>
      <w:r>
        <w:t>Нет абсолютных путей к локальному компьютеру.</w:t>
      </w:r>
    </w:p>
    <w:p>
      <w:pPr>
        <w:pStyle w:val="ListBullet"/>
      </w:pPr>
      <w:r>
        <w:t>Графики имеют заголовки, подписи осей и легенды, когда она нужна.</w:t>
      </w:r>
    </w:p>
    <w:p>
      <w:pPr>
        <w:pStyle w:val="ListBullet"/>
      </w:pPr>
      <w:r>
        <w:t>Каждая таблица или визуализация сопровождается интерпретацией.</w:t>
      </w:r>
    </w:p>
    <w:p>
      <w:pPr>
        <w:pStyle w:val="ListBullet"/>
      </w:pPr>
      <w:r>
        <w:t>Числа в выводах совпадают с результатами кода.</w:t>
      </w:r>
    </w:p>
    <w:p>
      <w:pPr>
        <w:pStyle w:val="ListBullet"/>
      </w:pPr>
      <w:r>
        <w:t>Файл назвать Group_Surname_Lab03.ipynb.</w:t>
      </w:r>
    </w:p>
    <w:p>
      <w:pPr>
        <w:pStyle w:val="Heading2"/>
      </w:pPr>
      <w:r>
        <w:t>11.3. Что приложить</w:t>
      </w:r>
    </w:p>
    <w:p>
      <w:pPr>
        <w:pStyle w:val="ListBullet"/>
      </w:pPr>
      <w:r>
        <w:t>один выполненный .ipynb с сохранёнными выходами;</w:t>
      </w:r>
    </w:p>
    <w:p>
      <w:pPr>
        <w:pStyle w:val="ListBullet"/>
      </w:pPr>
      <w:r>
        <w:t>при необходимости PDF/HTML-экспорт notebook;</w:t>
      </w:r>
    </w:p>
    <w:p>
      <w:pPr>
        <w:pStyle w:val="ListBullet"/>
      </w:pPr>
      <w:r>
        <w:t>отдельный датасет прикладывать не нужно: загрузка воспроизводится по URL.</w:t>
      </w:r>
    </w:p>
    <w:p>
      <w:r>
        <w:br w:type="page"/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Баллы</w:t>
            </w:r>
          </w:p>
        </w:tc>
        <w:tc>
          <w:tcPr>
            <w:tcW w:type="dxa" w:w="6236"/>
            <w:shd w:fill="1F4E78"/>
            <w:vAlign w:val="center"/>
          </w:tcPr>
          <w:p>
            <w:r>
              <w:rPr>
                <w:b/>
                <w:color w:val="FFFFFF"/>
              </w:rPr>
              <w:t>Критерий полного выполнения</w:t>
            </w:r>
          </w:p>
        </w:tc>
      </w:tr>
      <w:tr>
        <w:tc>
          <w:tcPr>
            <w:tcW w:type="dxa" w:w="3402"/>
            <w:vAlign w:val="center"/>
          </w:tcPr>
          <w:p>
            <w:r>
              <w:t>Постановка и EDA</w:t>
            </w:r>
          </w:p>
        </w:tc>
        <w:tc>
          <w:tcPr>
            <w:tcW w:type="dxa" w:w="1134"/>
            <w:vAlign w:val="center"/>
          </w:tcPr>
          <w:p>
            <w:r>
              <w:t>10</w:t>
            </w:r>
          </w:p>
        </w:tc>
        <w:tc>
          <w:tcPr>
            <w:tcW w:type="dxa" w:w="6236"/>
            <w:vAlign w:val="center"/>
          </w:tcPr>
          <w:p>
            <w:r>
              <w:t>корректный target, баланс, дубликаты, осмысленные выводы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Признаки для kNN</w:t>
            </w:r>
          </w:p>
        </w:tc>
        <w:tc>
          <w:tcPr>
            <w:tcW w:type="dxa" w:w="1134"/>
            <w:vAlign w:val="center"/>
            <w:shd w:fill="F3F6F8"/>
          </w:tcPr>
          <w:p>
            <w:r>
              <w:t>15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не менее 6 признаков, Transformer, обоснование, scaling</w:t>
            </w:r>
          </w:p>
        </w:tc>
      </w:tr>
      <w:tr>
        <w:tc>
          <w:tcPr>
            <w:tcW w:type="dxa" w:w="3402"/>
            <w:vAlign w:val="center"/>
          </w:tcPr>
          <w:p>
            <w:r>
              <w:t>Настройка kNN</w:t>
            </w:r>
          </w:p>
        </w:tc>
        <w:tc>
          <w:tcPr>
            <w:tcW w:type="dxa" w:w="1134"/>
            <w:vAlign w:val="center"/>
          </w:tcPr>
          <w:p>
            <w:r>
              <w:t>15</w:t>
            </w:r>
          </w:p>
        </w:tc>
        <w:tc>
          <w:tcPr>
            <w:tcW w:type="dxa" w:w="6236"/>
            <w:vAlign w:val="center"/>
          </w:tcPr>
          <w:p>
            <w:r>
              <w:t>CV, k/weights/p, график и интерпретация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Naive Bayes</w:t>
            </w:r>
          </w:p>
        </w:tc>
        <w:tc>
          <w:tcPr>
            <w:tcW w:type="dxa" w:w="1134"/>
            <w:vAlign w:val="center"/>
            <w:shd w:fill="F3F6F8"/>
          </w:tcPr>
          <w:p>
            <w:r>
              <w:t>20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MNB + второй NB, alpha, n-граммы, Pipeline</w:t>
            </w:r>
          </w:p>
        </w:tc>
      </w:tr>
      <w:tr>
        <w:tc>
          <w:tcPr>
            <w:tcW w:type="dxa" w:w="3402"/>
            <w:vAlign w:val="center"/>
          </w:tcPr>
          <w:p>
            <w:r>
              <w:t>Оценка</w:t>
            </w:r>
          </w:p>
        </w:tc>
        <w:tc>
          <w:tcPr>
            <w:tcW w:type="dxa" w:w="1134"/>
            <w:vAlign w:val="center"/>
          </w:tcPr>
          <w:p>
            <w:r>
              <w:t>15</w:t>
            </w:r>
          </w:p>
        </w:tc>
        <w:tc>
          <w:tcPr>
            <w:tcW w:type="dxa" w:w="6236"/>
            <w:vAlign w:val="center"/>
          </w:tcPr>
          <w:p>
            <w:r>
              <w:t>единый test, 5+ метрик, CM, отсутствие leakage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Интерпретация</w:t>
            </w:r>
          </w:p>
        </w:tc>
        <w:tc>
          <w:tcPr>
            <w:tcW w:type="dxa" w:w="1134"/>
            <w:vAlign w:val="center"/>
            <w:shd w:fill="F3F6F8"/>
          </w:tcPr>
          <w:p>
            <w:r>
              <w:t>10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соседи и/или токены, анализ 5 ошибок</w:t>
            </w:r>
          </w:p>
        </w:tc>
      </w:tr>
      <w:tr>
        <w:tc>
          <w:tcPr>
            <w:tcW w:type="dxa" w:w="3402"/>
            <w:vAlign w:val="center"/>
          </w:tcPr>
          <w:p>
            <w:r>
              <w:t>Инженерный вывод</w:t>
            </w:r>
          </w:p>
        </w:tc>
        <w:tc>
          <w:tcPr>
            <w:tcW w:type="dxa" w:w="1134"/>
            <w:vAlign w:val="center"/>
          </w:tcPr>
          <w:p>
            <w:r>
              <w:t>10</w:t>
            </w:r>
          </w:p>
        </w:tc>
        <w:tc>
          <w:tcPr>
            <w:tcW w:type="dxa" w:w="6236"/>
            <w:vAlign w:val="center"/>
          </w:tcPr>
          <w:p>
            <w:r>
              <w:t>выбор по цене FP/FN, ограничения, monitoring</w:t>
            </w:r>
          </w:p>
        </w:tc>
      </w:tr>
      <w:tr>
        <w:tc>
          <w:tcPr>
            <w:tcW w:type="dxa" w:w="3402"/>
            <w:vAlign w:val="center"/>
            <w:shd w:fill="F3F6F8"/>
          </w:tcPr>
          <w:p>
            <w:r>
              <w:t>Качество notebook</w:t>
            </w:r>
          </w:p>
        </w:tc>
        <w:tc>
          <w:tcPr>
            <w:tcW w:type="dxa" w:w="1134"/>
            <w:vAlign w:val="center"/>
            <w:shd w:fill="F3F6F8"/>
          </w:tcPr>
          <w:p>
            <w:r>
              <w:t>5</w:t>
            </w:r>
          </w:p>
        </w:tc>
        <w:tc>
          <w:tcPr>
            <w:tcW w:type="dxa" w:w="6236"/>
            <w:vAlign w:val="center"/>
            <w:shd w:fill="F3F6F8"/>
          </w:tcPr>
          <w:p>
            <w:r>
              <w:t>Run All, структура, подписи, версии</w:t>
            </w:r>
          </w:p>
        </w:tc>
      </w:tr>
    </w:tbl>
    <w:p/>
    <w:p>
      <w:r>
        <w:t>Итого: 100 баллов. Рекомендуемая граница: 90–100 отлично; 75–89 хорошо; 60–74 удовлетворительно; менее 60 — требуется доработка.</w:t>
      </w:r>
    </w:p>
    <w:p>
      <w:pPr>
        <w:pStyle w:val="Heading2"/>
      </w:pPr>
      <w:r>
        <w:t>12.1. Штрафы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6803"/>
            <w:shd w:fill="1F4E78"/>
            <w:vAlign w:val="center"/>
          </w:tcPr>
          <w:p>
            <w:r>
              <w:rPr>
                <w:b/>
                <w:color w:val="FFFFFF"/>
              </w:rPr>
              <w:t>Нарушение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</w:rPr>
              <w:t>Штраф</w:t>
            </w:r>
          </w:p>
        </w:tc>
      </w:tr>
      <w:tr>
        <w:tc>
          <w:tcPr>
            <w:tcW w:type="dxa" w:w="6803"/>
            <w:vAlign w:val="center"/>
          </w:tcPr>
          <w:p>
            <w:r>
              <w:t>утечка test в настройку параметров/порога</w:t>
            </w:r>
          </w:p>
        </w:tc>
        <w:tc>
          <w:tcPr>
            <w:tcW w:type="dxa" w:w="2835"/>
            <w:vAlign w:val="center"/>
          </w:tcPr>
          <w:p>
            <w:r>
              <w:t>до −20</w:t>
            </w:r>
          </w:p>
        </w:tc>
      </w:tr>
      <w:tr>
        <w:tc>
          <w:tcPr>
            <w:tcW w:type="dxa" w:w="6803"/>
            <w:vAlign w:val="center"/>
            <w:shd w:fill="F3F6F8"/>
          </w:tcPr>
          <w:p>
            <w:r>
              <w:t>невоспроизводимый notebook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t>до −15</w:t>
            </w:r>
          </w:p>
        </w:tc>
      </w:tr>
      <w:tr>
        <w:tc>
          <w:tcPr>
            <w:tcW w:type="dxa" w:w="6803"/>
            <w:vAlign w:val="center"/>
          </w:tcPr>
          <w:p>
            <w:r>
              <w:t>только accuracy без анализа ошибок</w:t>
            </w:r>
          </w:p>
        </w:tc>
        <w:tc>
          <w:tcPr>
            <w:tcW w:type="dxa" w:w="2835"/>
            <w:vAlign w:val="center"/>
          </w:tcPr>
          <w:p>
            <w:r>
              <w:t>до −10</w:t>
            </w:r>
          </w:p>
        </w:tc>
      </w:tr>
      <w:tr>
        <w:tc>
          <w:tcPr>
            <w:tcW w:type="dxa" w:w="6803"/>
            <w:vAlign w:val="center"/>
            <w:shd w:fill="F3F6F8"/>
          </w:tcPr>
          <w:p>
            <w:r>
              <w:t>отсутствие одного из двух семейств методов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t>до −25</w:t>
            </w:r>
          </w:p>
        </w:tc>
      </w:tr>
      <w:tr>
        <w:tc>
          <w:tcPr>
            <w:tcW w:type="dxa" w:w="6803"/>
            <w:vAlign w:val="center"/>
          </w:tcPr>
          <w:p>
            <w:r>
              <w:t>необъяснённые скопированные результаты</w:t>
            </w:r>
          </w:p>
        </w:tc>
        <w:tc>
          <w:tcPr>
            <w:tcW w:type="dxa" w:w="2835"/>
            <w:vAlign w:val="center"/>
          </w:tcPr>
          <w:p>
            <w:r>
              <w:t>работа может быть не зачтена</w:t>
            </w:r>
          </w:p>
        </w:tc>
      </w:tr>
    </w:tbl>
    <w:p/>
    <w:p>
      <w:r>
        <w:br w:type="page"/>
      </w:r>
    </w:p>
    <w:p>
      <w:pPr>
        <w:pStyle w:val="Heading1"/>
      </w:pPr>
      <w:r>
        <w:t>13. Контрольные вопросы</w:t>
      </w:r>
    </w:p>
    <w:p>
      <w:r>
        <w:t>1. Почему kNN называют ленивым методом обучения?</w:t>
      </w:r>
    </w:p>
    <w:p>
      <w:r>
        <w:t>2. Как масштаб признаков изменяет ближайших соседей?</w:t>
      </w:r>
    </w:p>
    <w:p>
      <w:r>
        <w:t>3. Чем L1 отличается от L2 в геометрическом смысле?</w:t>
      </w:r>
    </w:p>
    <w:p>
      <w:r>
        <w:t>4. Как k влияет на bias и variance?</w:t>
      </w:r>
    </w:p>
    <w:p>
      <w:r>
        <w:t>5. Почему kNN деградирует в высокой размерности?</w:t>
      </w:r>
    </w:p>
    <w:p>
      <w:r>
        <w:t>6. Что является “моделью” после fit у kNN?</w:t>
      </w:r>
    </w:p>
    <w:p>
      <w:r>
        <w:t>7. Как выводится правило Naive Bayes из теоремы Байеса?</w:t>
      </w:r>
    </w:p>
    <w:p>
      <w:r>
        <w:t>8. В чём состоит условная независимость признаков?</w:t>
      </w:r>
    </w:p>
    <w:p>
      <w:r>
        <w:t>9. Почему вычисления выполняют в логарифмах?</w:t>
      </w:r>
    </w:p>
    <w:p>
      <w:r>
        <w:t>10. Что происходит с вероятностью класса при нулевой вероятности токена?</w:t>
      </w:r>
    </w:p>
    <w:p>
      <w:r>
        <w:t>11. Как alpha влияет на MNB?</w:t>
      </w:r>
    </w:p>
    <w:p>
      <w:r>
        <w:t>12. Когда BernoulliNB предпочтительнее MultinomialNB?</w:t>
      </w:r>
    </w:p>
    <w:p>
      <w:r>
        <w:t>13. Почему ComplementNB может быть полезен при дисбалансе?</w:t>
      </w:r>
    </w:p>
    <w:p>
      <w:r>
        <w:t>14. Почему accuracy вводит в заблуждение на этом наборе?</w:t>
      </w:r>
    </w:p>
    <w:p>
      <w:r>
        <w:t>15. Чем threshold selection отличается от model selection?</w:t>
      </w:r>
    </w:p>
    <w:p>
      <w:r>
        <w:t>16. Почему порог нельзя выбирать на test?</w:t>
      </w:r>
    </w:p>
    <w:p>
      <w:r>
        <w:t>17. Как интерпретировать FP для фильтра SMS?</w:t>
      </w:r>
    </w:p>
    <w:p>
      <w:r>
        <w:t>18. Как получить объяснение прогноза kNN?</w:t>
      </w:r>
    </w:p>
    <w:p>
      <w:r>
        <w:t>19. Как получить список характерных токенов NB?</w:t>
      </w:r>
    </w:p>
    <w:p>
      <w:r>
        <w:t>20. Какие виды drift вероятны в задаче SMS-спама?</w:t>
      </w:r>
    </w:p>
    <w:p>
      <w:r>
        <w:br w:type="page"/>
      </w:r>
    </w:p>
    <w:p>
      <w:pPr>
        <w:pStyle w:val="Heading1"/>
      </w:pPr>
      <w:r>
        <w:t>14. Индивидуальные варианты</w:t>
      </w:r>
    </w:p>
    <w:p>
      <w:r>
        <w:t>Если требуется снизить возможность механического копирования, вариант определяется по последней цифре номера студента. Базовый split random_state=42 сохраняется; меняется дополнительный эксперимент.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Цифра</w:t>
            </w:r>
          </w:p>
        </w:tc>
        <w:tc>
          <w:tcPr>
            <w:tcW w:type="dxa" w:w="7937"/>
            <w:shd w:fill="1F4E78"/>
            <w:vAlign w:val="center"/>
          </w:tcPr>
          <w:p>
            <w:r>
              <w:rPr>
                <w:b/>
                <w:color w:val="FFFFFF"/>
              </w:rPr>
              <w:t>Дополнительное исследование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0–1</w:t>
            </w:r>
          </w:p>
        </w:tc>
        <w:tc>
          <w:tcPr>
            <w:tcW w:type="dxa" w:w="7937"/>
            <w:vAlign w:val="center"/>
          </w:tcPr>
          <w:p>
            <w:r>
              <w:t>символьные n-граммы вместо словесных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2–3</w:t>
            </w:r>
          </w:p>
        </w:tc>
        <w:tc>
          <w:tcPr>
            <w:tcW w:type="dxa" w:w="7937"/>
            <w:vAlign w:val="center"/>
            <w:shd w:fill="F3F6F8"/>
          </w:tcPr>
          <w:p>
            <w:r>
              <w:t>отдельный анализ сообщений длиной до 50 символов</w:t>
            </w:r>
          </w:p>
        </w:tc>
      </w:tr>
      <w:tr>
        <w:tc>
          <w:tcPr>
            <w:tcW w:type="dxa" w:w="1701"/>
            <w:vAlign w:val="center"/>
          </w:tcPr>
          <w:p>
            <w:r>
              <w:t>4–5</w:t>
            </w:r>
          </w:p>
        </w:tc>
        <w:tc>
          <w:tcPr>
            <w:tcW w:type="dxa" w:w="7937"/>
            <w:vAlign w:val="center"/>
          </w:tcPr>
          <w:p>
            <w:r>
              <w:t>BernoulliNB и бинаризация признаков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6–7</w:t>
            </w:r>
          </w:p>
        </w:tc>
        <w:tc>
          <w:tcPr>
            <w:tcW w:type="dxa" w:w="7937"/>
            <w:vAlign w:val="center"/>
            <w:shd w:fill="F3F6F8"/>
          </w:tcPr>
          <w:p>
            <w:r>
              <w:t>сравнение L1/L2 и sensitivity к одному шумному признаку</w:t>
            </w:r>
          </w:p>
        </w:tc>
      </w:tr>
      <w:tr>
        <w:tc>
          <w:tcPr>
            <w:tcW w:type="dxa" w:w="1701"/>
            <w:vAlign w:val="center"/>
          </w:tcPr>
          <w:p>
            <w:r>
              <w:t>8</w:t>
            </w:r>
          </w:p>
        </w:tc>
        <w:tc>
          <w:tcPr>
            <w:tcW w:type="dxa" w:w="7937"/>
            <w:vAlign w:val="center"/>
          </w:tcPr>
          <w:p>
            <w:r>
              <w:t>калибровка вероятностей лучшей модели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t>9</w:t>
            </w:r>
          </w:p>
        </w:tc>
        <w:tc>
          <w:tcPr>
            <w:tcW w:type="dxa" w:w="7937"/>
            <w:vAlign w:val="center"/>
            <w:shd w:fill="F3F6F8"/>
          </w:tcPr>
          <w:p>
            <w:r>
              <w:t>временной/лексический drift: искусственно скрыть частые spam-токены только в test-копии</w:t>
            </w:r>
          </w:p>
        </w:tc>
      </w:tr>
    </w:tbl>
    <w:p/>
    <w:p>
      <w:r>
        <w:t>Вариант 9 не заменяет основную оценку: модифицированная test-копия используется только как стресс-тест после честной базовой оценки.</w:t>
      </w:r>
    </w:p>
    <w:p>
      <w:r>
        <w:br w:type="page"/>
      </w:r>
    </w:p>
    <w:p>
      <w:pPr>
        <w:pStyle w:val="Heading1"/>
      </w:pPr>
      <w:r>
        <w:t>15. Чек-лист перед сдачей</w:t>
      </w:r>
    </w:p>
    <w:p>
      <w:r>
        <w:t>☐ Данные загружаются с официального URL.</w:t>
      </w:r>
    </w:p>
    <w:p>
      <w:r>
        <w:t>☐ Train/test split стратифицирован и фиксирован.</w:t>
      </w:r>
    </w:p>
    <w:p>
      <w:r>
        <w:t>☐ Preprocessing расположен внутри Pipeline.</w:t>
      </w:r>
    </w:p>
    <w:p>
      <w:r>
        <w:t>☐ Тест не использован для выбора параметров.</w:t>
      </w:r>
    </w:p>
    <w:p>
      <w:r>
        <w:t>☐ Есть kNN и минимум два варианта NB.</w:t>
      </w:r>
    </w:p>
    <w:p>
      <w:r>
        <w:t>☐ Показаны precision, recall, F1, AP и confusion matrix.</w:t>
      </w:r>
    </w:p>
    <w:p>
      <w:r>
        <w:t>☐ Есть график зависимости качества kNN от k.</w:t>
      </w:r>
    </w:p>
    <w:p>
      <w:r>
        <w:t>☐ Проанализированы ошибки.</w:t>
      </w:r>
    </w:p>
    <w:p>
      <w:r>
        <w:t>☐ Сделан инженерный, а не только числовой вывод.</w:t>
      </w:r>
    </w:p>
    <w:p>
      <w:r>
        <w:t>☐ Restart Kernel → Run All завершается успешно.</w:t>
      </w:r>
    </w:p>
    <w:p>
      <w:pPr>
        <w:pStyle w:val="Heading2"/>
      </w:pPr>
      <w:r>
        <w:t>15.1. Источники и документация</w:t>
      </w:r>
    </w:p>
    <w:p>
      <w:pPr>
        <w:pStyle w:val="ListBullet"/>
      </w:pPr>
      <w:r>
        <w:t>UCI SMS Spam Collection: https://archive.ics.uci.edu/dataset/228/sms+spam+collection</w:t>
      </w:r>
    </w:p>
    <w:p>
      <w:pPr>
        <w:pStyle w:val="ListBullet"/>
      </w:pPr>
      <w:r>
        <w:t>scikit-learn KNeighborsClassifier: https://scikit-learn.org/stable/modules/generated/sklearn.neighbors.KNeighborsClassifier.html</w:t>
      </w:r>
    </w:p>
    <w:p>
      <w:pPr>
        <w:pStyle w:val="ListBullet"/>
      </w:pPr>
      <w:r>
        <w:t>scikit-learn Naive Bayes guide: https://scikit-learn.org/stable/modules/naive_bayes.html</w:t>
      </w:r>
    </w:p>
    <w:p>
      <w:pPr>
        <w:pStyle w:val="ListBullet"/>
      </w:pPr>
      <w:r>
        <w:t>scikit-learn Pipeline: https://scikit-learn.org/stable/modules/generated/sklearn.pipeline.Pipeline.html</w:t>
      </w:r>
    </w:p>
    <w:p>
      <w:pPr>
        <w:pStyle w:val="ListBullet"/>
      </w:pPr>
      <w:r>
        <w:t>scikit-learn model evaluation: https://scikit-learn.org/stable/modules/model_evaluation.html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548235"/>
          </w:tcPr>
          <w:p>
            <w:r>
              <w:rPr>
                <w:b/>
                <w:color w:val="FFFFFF"/>
              </w:rPr>
              <w:t>Финальная формулировка</w:t>
            </w:r>
          </w:p>
        </w:tc>
      </w:tr>
      <w:tr>
        <w:tc>
          <w:tcPr>
            <w:tcW w:type="dxa" w:w="10029"/>
            <w:shd w:fill="F7F9FB"/>
          </w:tcPr>
          <w:p>
            <w:r>
              <w:t>Цель работы достигнута, если студент способен объяснить не только какая модель получила лучший F1, но и почему выбранное представление данных подходит этому алгоритму, какие ошибки остаются и как решение будет контролироваться после внедрения.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Прикладное машинное обучение и нейронные сети  •  Лабораторная работа №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C659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482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27" w:right="170"/>
      <w:shd w:fill="F2F2F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