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</w:t>
      </w:r>
    </w:p>
    <w:p>
      <w:pPr>
        <w:pStyle w:val="Subtitle"/>
      </w:pPr>
      <w:r>
        <w:t xml:space="preserve">Включение графики в LaTeX</w:t>
      </w:r>
    </w:p>
    <w:p>
      <w:pPr>
        <w:pStyle w:val="Author"/>
      </w:pPr>
      <w:r>
        <w:t xml:space="preserve">Климин Никита Денисович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возможностей LaTeX по включению графических изображений, управлению их размерами и расположением, а также созданию перекрёстных ссылок на рисунки.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научиться вставлять изображения, изменять их размеры и поворот, создавать плавающие объекты с подписями и ссылками.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работы с графикой в LaTeX используется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который предоставляет команду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. Эта команда позволяет вставлять изображения в форматах PNG, JPG, PDF и EPS.</w:t>
      </w:r>
    </w:p>
    <w:p>
      <w:pPr>
        <w:pStyle w:val="BodyText"/>
      </w:pPr>
      <w:r>
        <w:t xml:space="preserve">Основные параметры команды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— ширина изображения (может задаваться относительно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— высота изображения;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— угол поворота;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— масштаб.</w:t>
      </w:r>
    </w:p>
    <w:p>
      <w:pPr>
        <w:pStyle w:val="BodyText"/>
      </w:pPr>
      <w:r>
        <w:t xml:space="preserve">Для создания «плавающих» объектов (floats), которые LaTeX автоматически размещает на странице, используется окружение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. Внутри него указываются команда вставки, подпись (</w:t>
      </w:r>
      <w:r>
        <w:rPr>
          <w:rStyle w:val="VerbatimChar"/>
        </w:rPr>
        <w:t xml:space="preserve">\caption</w:t>
      </w:r>
      <w:r>
        <w:t xml:space="preserve">) и метка (</w:t>
      </w:r>
      <w:r>
        <w:rPr>
          <w:rStyle w:val="VerbatimChar"/>
        </w:rPr>
        <w:t xml:space="preserve">\label</w:t>
      </w:r>
      <w:r>
        <w:t xml:space="preserve">) для перекрёстных ссылок.</w:t>
      </w:r>
    </w:p>
    <w:p>
      <w:pPr>
        <w:pStyle w:val="BodyText"/>
      </w:pPr>
      <w:r>
        <w:t xml:space="preserve">Перекрёстные ссылки создаются командой</w:t>
      </w:r>
      <w:r>
        <w:t xml:space="preserve"> </w:t>
      </w:r>
      <w:r>
        <w:rPr>
          <w:rStyle w:val="VerbatimChar"/>
        </w:rPr>
        <w:t xml:space="preserve">\ref</w:t>
      </w:r>
      <w:r>
        <w:t xml:space="preserve">, которая подставляет номер объекта, связанного с меткой.</w:t>
      </w:r>
    </w:p>
    <w:bookmarkEnd w:id="22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шаг-1.-подключение-пакета-graphicx"/>
    <w:p>
      <w:pPr>
        <w:pStyle w:val="Heading2"/>
      </w:pPr>
      <w:r>
        <w:t xml:space="preserve">4.1 Шаг 1. Подключение пакета graphicx</w:t>
      </w:r>
    </w:p>
    <w:p>
      <w:pPr>
        <w:pStyle w:val="FirstParagraph"/>
      </w:pPr>
      <w:r>
        <w:t xml:space="preserve">Для работы с изображениями был подключён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который предоставляет команду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.</w:t>
      </w:r>
    </w:p>
    <w:bookmarkEnd w:id="23"/>
    <w:bookmarkStart w:id="27" w:name="шаг-2.-прямая-вставка-изображения"/>
    <w:p>
      <w:pPr>
        <w:pStyle w:val="Heading2"/>
      </w:pPr>
      <w:r>
        <w:t xml:space="preserve">4.2 Шаг 2. Прямая вставка изображения</w:t>
      </w:r>
    </w:p>
    <w:p>
      <w:pPr>
        <w:pStyle w:val="FirstParagraph"/>
      </w:pPr>
      <w:r>
        <w:t xml:space="preserve">Изображение было вставлено напрямую в текст с помощью окружения center для горизонтального центрирования. Ширина задана как половина ширины текста (</w:t>
      </w:r>
      <w:r>
        <w:rPr>
          <w:rStyle w:val="VerbatimChar"/>
        </w:rPr>
        <w:t xml:space="preserve">0.5\textwidth</w:t>
      </w:r>
      <w:r>
        <w:t xml:space="preserve">).Изображение было вставлено напрямую в текст с помощью окружения center для горизонтального центрирования. Ширина задана как половина ширины текста (</w:t>
      </w:r>
      <w:r>
        <w:rPr>
          <w:rStyle w:val="VerbatimChar"/>
        </w:rPr>
        <w:t xml:space="preserve">0.5\textwidth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section{Простая вставка}</w:t>
      </w:r>
      <w:r>
        <w:br/>
      </w:r>
      <w:r>
        <w:rPr>
          <w:rStyle w:val="NormalTok"/>
        </w:rPr>
        <w:t xml:space="preserve">Вот картинка, вставленная напрямую: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1.png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4514850" cy="3448050"/>
            <wp:effectExtent b="0" l="0" r="0" t="0"/>
            <wp:docPr descr="Пример картинки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картинки</w:t>
      </w:r>
    </w:p>
    <w:bookmarkEnd w:id="27"/>
    <w:bookmarkStart w:id="31" w:name="Xc6074ee5201981c2fb3080820c48b1c07c0306a"/>
    <w:p>
      <w:pPr>
        <w:pStyle w:val="Heading2"/>
      </w:pPr>
      <w:r>
        <w:t xml:space="preserve">4.3 Шаг 3. Создание плавающего объекта с подписью и ссылкой</w:t>
      </w:r>
    </w:p>
    <w:p>
      <w:pPr>
        <w:pStyle w:val="FirstParagraph"/>
      </w:pPr>
      <w:r>
        <w:t xml:space="preserve">Изображение было помещено в окружение figure, которое позволяет LaTeX автоматически размещать объект на странице. Добавлены подпись (</w:t>
      </w:r>
      <w:r>
        <w:rPr>
          <w:rStyle w:val="VerbatimChar"/>
        </w:rPr>
        <w:t xml:space="preserve">\caption</w:t>
      </w:r>
      <w:r>
        <w:t xml:space="preserve">) и метка (</w:t>
      </w:r>
      <w:r>
        <w:rPr>
          <w:rStyle w:val="VerbatimChar"/>
        </w:rPr>
        <w:t xml:space="preserve">\label</w:t>
      </w:r>
      <w:r>
        <w:t xml:space="preserve">) для перекрёстной ссылки. В тексте использована команда</w:t>
      </w:r>
      <w:r>
        <w:t xml:space="preserve"> </w:t>
      </w:r>
      <w:r>
        <w:rPr>
          <w:rStyle w:val="VerbatimChar"/>
        </w:rPr>
        <w:t xml:space="preserve">\ref</w:t>
      </w:r>
      <w:r>
        <w:t xml:space="preserve"> </w:t>
      </w:r>
      <w:r>
        <w:t xml:space="preserve">для ссылки на рисунок.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{Плавающая картинка}</w:t>
      </w:r>
      <w:r>
        <w:br/>
      </w:r>
      <w:r>
        <w:rPr>
          <w:rStyle w:val="NormalTok"/>
        </w:rPr>
        <w:t xml:space="preserve">На рисунке~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fig:my_pic</w:t>
      </w:r>
      <w:r>
        <w:rPr>
          <w:rStyle w:val="NormalTok"/>
        </w:rPr>
        <w:t xml:space="preserve">} показана картинка.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1.png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{Какая-то картинка}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fig:my_pic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4248150" cy="3800475"/>
            <wp:effectExtent b="0" l="0" r="0" t="0"/>
            <wp:docPr descr="Пример картинки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картинки</w:t>
      </w:r>
    </w:p>
    <w:bookmarkEnd w:id="31"/>
    <w:bookmarkStart w:id="35" w:name="Xecab0b0044bcec5d419ac3f9f8f3f2790a18adc"/>
    <w:p>
      <w:pPr>
        <w:pStyle w:val="Heading2"/>
      </w:pPr>
      <w:r>
        <w:t xml:space="preserve">4.4 Шаг 4. Изменение размеров и поворот изображения</w:t>
      </w:r>
    </w:p>
    <w:p>
      <w:pPr>
        <w:pStyle w:val="FirstParagraph"/>
      </w:pPr>
      <w:r>
        <w:t xml:space="preserve">Были опробованы параметры angle (поворот на 45 градусов) и width (уменьшение ширины до 30% от ширины текста).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{Размеры}</w:t>
      </w:r>
      <w:r>
        <w:br/>
      </w:r>
      <w:r>
        <w:rPr>
          <w:rStyle w:val="NormalTok"/>
        </w:rPr>
        <w:t xml:space="preserve">Картинка с фиксированной шириной, повернутая на 45 градусов: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[angle=45, width=0.3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1.png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4533900" cy="2047875"/>
            <wp:effectExtent b="0" l="0" r="0" t="0"/>
            <wp:docPr descr="Пример картинки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картинки</w:t>
      </w:r>
    </w:p>
    <w:bookmarkEnd w:id="35"/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освоены основные приёмы включения графики в документы LaTeX. Научился вставлять изображения с помощью пакета graphicx, изменять их размеры и угол поворота, создавать плавающие объекты с подписями и перекрёстными ссылками.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</dc:title>
  <dc:creator>Климин Никита Денисович</dc:creator>
  <dc:language>ru-RU</dc:language>
  <cp:keywords/>
  <dcterms:created xsi:type="dcterms:W3CDTF">2026-10-25T19:35:04Z</dcterms:created>
  <dcterms:modified xsi:type="dcterms:W3CDTF">2026-10-25T19:35:04Z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Включение графики в LaTeX</vt:lpwstr>
  </property>
  <property fmtid="{D5CDD505-2E9C-101B-9397-08002B2CF9AE}" pid="16" name="toc-title">
    <vt:lpwstr>Содержание</vt:lpwstr>
  </property>
</Properties>
</file>