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C31" w:rsidRDefault="004D7D8B" w:rsidP="004D7D8B">
      <w:pPr>
        <w:pStyle w:val="Titel"/>
      </w:pPr>
      <w:r>
        <w:t xml:space="preserve">Übung ASP.NET Core </w:t>
      </w:r>
      <w:r w:rsidR="00500B78">
        <w:t>OpenIddict</w:t>
      </w:r>
    </w:p>
    <w:p w:rsidR="00C42631" w:rsidRDefault="00C42631" w:rsidP="004D7D8B"/>
    <w:p w:rsidR="004D7D8B" w:rsidRDefault="004D7D8B" w:rsidP="004D7D8B">
      <w:r>
        <w:t>Gegeben ist eine Visual Studio 2017 Solution mit einem .Net Core Client Projekt</w:t>
      </w:r>
      <w:r w:rsidR="00500B78">
        <w:t xml:space="preserve"> und einem Webservice</w:t>
      </w:r>
      <w:r>
        <w:t>.</w:t>
      </w:r>
      <w:r w:rsidR="00D64074">
        <w:t xml:space="preserve"> Ein Großteil der Authentifizierungsinfrastruktur ist bereits gegeben</w:t>
      </w:r>
      <w:r w:rsidR="000A150C">
        <w:t>. Außerdem werden folgende User bereits angelegt: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21595" w:rsidTr="00C21595">
        <w:tc>
          <w:tcPr>
            <w:tcW w:w="4531" w:type="dxa"/>
          </w:tcPr>
          <w:p w:rsidR="00C21595" w:rsidRDefault="00C21595" w:rsidP="004D7D8B">
            <w:r>
              <w:t>User: Chuck Norris</w:t>
            </w:r>
            <w:r>
              <w:br/>
              <w:t>LoginName: chuck</w:t>
            </w:r>
            <w:r>
              <w:br/>
              <w:t>Passwort: norris</w:t>
            </w:r>
          </w:p>
          <w:p w:rsidR="00C21595" w:rsidRDefault="00C21595" w:rsidP="004D7D8B">
            <w:r>
              <w:t>Claims</w:t>
            </w:r>
          </w:p>
          <w:p w:rsidR="00C21595" w:rsidRDefault="00C21595" w:rsidP="004D7D8B">
            <w:r>
              <w:t>Department: Customer Management</w:t>
            </w:r>
          </w:p>
        </w:tc>
        <w:tc>
          <w:tcPr>
            <w:tcW w:w="4531" w:type="dxa"/>
          </w:tcPr>
          <w:p w:rsidR="00C21595" w:rsidRDefault="00C21595" w:rsidP="004D7D8B">
            <w:r>
              <w:t>User: Jason Bourne</w:t>
            </w:r>
          </w:p>
          <w:p w:rsidR="00C21595" w:rsidRDefault="00C21595" w:rsidP="00C21595">
            <w:r>
              <w:t xml:space="preserve">LoginName: </w:t>
            </w:r>
            <w:r>
              <w:t>jason</w:t>
            </w:r>
            <w:r>
              <w:br/>
              <w:t xml:space="preserve">Passwort: </w:t>
            </w:r>
            <w:r>
              <w:t>bourne</w:t>
            </w:r>
          </w:p>
          <w:p w:rsidR="00C21595" w:rsidRDefault="00C21595" w:rsidP="00C21595">
            <w:r>
              <w:t>Claims</w:t>
            </w:r>
          </w:p>
          <w:p w:rsidR="00C21595" w:rsidRDefault="00C21595" w:rsidP="00C21595">
            <w:r>
              <w:t xml:space="preserve">Department: Customer </w:t>
            </w:r>
            <w:r>
              <w:t>Support</w:t>
            </w:r>
          </w:p>
        </w:tc>
      </w:tr>
    </w:tbl>
    <w:p w:rsidR="000A150C" w:rsidRDefault="000A150C" w:rsidP="004D7D8B"/>
    <w:p w:rsidR="000A150C" w:rsidRDefault="000A150C" w:rsidP="00701D19">
      <w:pPr>
        <w:pStyle w:val="berschrift2"/>
      </w:pPr>
      <w:r>
        <w:t>Aufgabe 1: Policies definieren</w:t>
      </w:r>
    </w:p>
    <w:p w:rsidR="00701D19" w:rsidRDefault="00701D19" w:rsidP="00701D19">
      <w:r>
        <w:t>Suchen Sie in der Solution nach „TODO Policies“</w:t>
      </w:r>
    </w:p>
    <w:p w:rsidR="000A150C" w:rsidRDefault="000A150C" w:rsidP="004D7D8B">
      <w:r>
        <w:t>Definieren Sie folgende Policies: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A150C" w:rsidTr="000A150C">
        <w:tc>
          <w:tcPr>
            <w:tcW w:w="3020" w:type="dxa"/>
          </w:tcPr>
          <w:p w:rsidR="000A150C" w:rsidRDefault="000A150C" w:rsidP="004D7D8B">
            <w:r>
              <w:t>Policy</w:t>
            </w:r>
          </w:p>
        </w:tc>
        <w:tc>
          <w:tcPr>
            <w:tcW w:w="3021" w:type="dxa"/>
          </w:tcPr>
          <w:p w:rsidR="000A150C" w:rsidRDefault="000A150C" w:rsidP="004D7D8B">
            <w:r>
              <w:t>ClaimType</w:t>
            </w:r>
          </w:p>
        </w:tc>
        <w:tc>
          <w:tcPr>
            <w:tcW w:w="3021" w:type="dxa"/>
          </w:tcPr>
          <w:p w:rsidR="000A150C" w:rsidRDefault="000A150C" w:rsidP="004D7D8B">
            <w:r>
              <w:t>Werte</w:t>
            </w:r>
          </w:p>
        </w:tc>
      </w:tr>
      <w:tr w:rsidR="000A150C" w:rsidTr="000A150C">
        <w:tc>
          <w:tcPr>
            <w:tcW w:w="3020" w:type="dxa"/>
          </w:tcPr>
          <w:p w:rsidR="000A150C" w:rsidRDefault="000A150C" w:rsidP="004D7D8B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CanReadCustomerAge</w:t>
            </w:r>
          </w:p>
        </w:tc>
        <w:tc>
          <w:tcPr>
            <w:tcW w:w="3021" w:type="dxa"/>
          </w:tcPr>
          <w:p w:rsidR="000A150C" w:rsidRDefault="000A150C" w:rsidP="004D7D8B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Department</w:t>
            </w:r>
          </w:p>
        </w:tc>
        <w:tc>
          <w:tcPr>
            <w:tcW w:w="3021" w:type="dxa"/>
          </w:tcPr>
          <w:p w:rsidR="000A150C" w:rsidRDefault="000A150C" w:rsidP="004D7D8B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Customer</w:t>
            </w:r>
            <w:r w:rsidR="00905C9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Management</w:t>
            </w:r>
          </w:p>
        </w:tc>
      </w:tr>
      <w:tr w:rsidR="000A150C" w:rsidTr="000A150C">
        <w:tc>
          <w:tcPr>
            <w:tcW w:w="3020" w:type="dxa"/>
          </w:tcPr>
          <w:p w:rsidR="000A150C" w:rsidRDefault="000A150C" w:rsidP="004D7D8B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CanDeleteCustomer</w:t>
            </w:r>
          </w:p>
        </w:tc>
        <w:tc>
          <w:tcPr>
            <w:tcW w:w="3021" w:type="dxa"/>
          </w:tcPr>
          <w:p w:rsidR="000A150C" w:rsidRDefault="000A150C" w:rsidP="000A150C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Department</w:t>
            </w:r>
          </w:p>
        </w:tc>
        <w:tc>
          <w:tcPr>
            <w:tcW w:w="3021" w:type="dxa"/>
          </w:tcPr>
          <w:p w:rsidR="000A150C" w:rsidRDefault="000A150C" w:rsidP="004D7D8B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Customer</w:t>
            </w:r>
            <w:r w:rsidR="00905C9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Management</w:t>
            </w:r>
          </w:p>
        </w:tc>
      </w:tr>
      <w:tr w:rsidR="000A150C" w:rsidTr="000A150C">
        <w:tc>
          <w:tcPr>
            <w:tcW w:w="3020" w:type="dxa"/>
          </w:tcPr>
          <w:p w:rsidR="000A150C" w:rsidRDefault="000A150C" w:rsidP="004D7D8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CanUpdateCustomer</w:t>
            </w:r>
          </w:p>
        </w:tc>
        <w:tc>
          <w:tcPr>
            <w:tcW w:w="3021" w:type="dxa"/>
          </w:tcPr>
          <w:p w:rsidR="000A150C" w:rsidRDefault="000A150C" w:rsidP="000A150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Department</w:t>
            </w:r>
          </w:p>
        </w:tc>
        <w:tc>
          <w:tcPr>
            <w:tcW w:w="3021" w:type="dxa"/>
          </w:tcPr>
          <w:p w:rsidR="000A150C" w:rsidRDefault="000A150C" w:rsidP="004D7D8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Customer</w:t>
            </w:r>
            <w:r w:rsidR="00905C9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Management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und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Customer</w:t>
            </w:r>
            <w:r w:rsidR="00905C9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Support</w:t>
            </w:r>
          </w:p>
        </w:tc>
      </w:tr>
      <w:tr w:rsidR="000A150C" w:rsidTr="000A150C">
        <w:tc>
          <w:tcPr>
            <w:tcW w:w="3020" w:type="dxa"/>
          </w:tcPr>
          <w:p w:rsidR="000A150C" w:rsidRDefault="000A150C" w:rsidP="004D7D8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CanCreateCustomer</w:t>
            </w:r>
          </w:p>
        </w:tc>
        <w:tc>
          <w:tcPr>
            <w:tcW w:w="3021" w:type="dxa"/>
          </w:tcPr>
          <w:p w:rsidR="000A150C" w:rsidRDefault="000A150C" w:rsidP="000A150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Department</w:t>
            </w:r>
          </w:p>
        </w:tc>
        <w:tc>
          <w:tcPr>
            <w:tcW w:w="3021" w:type="dxa"/>
          </w:tcPr>
          <w:p w:rsidR="000A150C" w:rsidRDefault="000A150C" w:rsidP="004D7D8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Customer</w:t>
            </w:r>
            <w:r w:rsidR="00905C9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Management und Customer</w:t>
            </w:r>
            <w:r w:rsidR="00905C9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Support</w:t>
            </w:r>
          </w:p>
        </w:tc>
      </w:tr>
    </w:tbl>
    <w:p w:rsidR="000A150C" w:rsidRDefault="000A150C" w:rsidP="004D7D8B"/>
    <w:p w:rsidR="00905C9D" w:rsidRDefault="00905C9D" w:rsidP="004D7D8B">
      <w:r>
        <w:t>Tipp: Sie können gerne die bestehenden Klassen: AppPolicies, AppClaimTypes und Departments nutzen.</w:t>
      </w:r>
      <w:bookmarkStart w:id="0" w:name="_GoBack"/>
      <w:bookmarkEnd w:id="0"/>
    </w:p>
    <w:p w:rsidR="000A150C" w:rsidRDefault="000A150C" w:rsidP="00701D19">
      <w:pPr>
        <w:pStyle w:val="berschrift2"/>
      </w:pPr>
      <w:r>
        <w:t>Aufgabe 2: CustomersController absichern</w:t>
      </w:r>
    </w:p>
    <w:p w:rsidR="000A150C" w:rsidRDefault="000A150C" w:rsidP="004D7D8B">
      <w:r>
        <w:t>Sichern Sie bitte den CustomersController wie folgt:</w:t>
      </w:r>
    </w:p>
    <w:p w:rsidR="000A150C" w:rsidRDefault="000A150C" w:rsidP="00701D19">
      <w:pPr>
        <w:pStyle w:val="Listenabsatz"/>
        <w:numPr>
          <w:ilvl w:val="0"/>
          <w:numId w:val="2"/>
        </w:numPr>
      </w:pPr>
      <w:r>
        <w:t>Der Controller soll allgemein</w:t>
      </w:r>
      <w:r w:rsidR="00701D19">
        <w:t xml:space="preserve"> eine Autorisation einfordern, nur die Methoden Get() und GetById() dürfen anonym aufgerufen werden.</w:t>
      </w:r>
    </w:p>
    <w:p w:rsidR="000A150C" w:rsidRDefault="00701D19" w:rsidP="004D7D8B">
      <w:pPr>
        <w:pStyle w:val="Listenabsatz"/>
        <w:numPr>
          <w:ilvl w:val="0"/>
          <w:numId w:val="2"/>
        </w:numPr>
      </w:pPr>
      <w:r>
        <w:t>Die anderen CRUD-Operationen sollen durch die von Ihnen in Aufgabe 1 definierten Policies geschützt werden.</w:t>
      </w:r>
    </w:p>
    <w:p w:rsidR="00701D19" w:rsidRDefault="00701D19" w:rsidP="00701D19">
      <w:pPr>
        <w:pStyle w:val="Listenabsatz"/>
      </w:pPr>
    </w:p>
    <w:p w:rsidR="00701D19" w:rsidRDefault="00701D19" w:rsidP="00701D19">
      <w:pPr>
        <w:pStyle w:val="berschrift2"/>
      </w:pPr>
      <w:r>
        <w:t>Aufgabe 3:  Client</w:t>
      </w:r>
    </w:p>
    <w:p w:rsidR="00701D19" w:rsidRDefault="00701D19" w:rsidP="00701D19">
      <w:pPr>
        <w:pStyle w:val="Listenabsatz"/>
        <w:numPr>
          <w:ilvl w:val="0"/>
          <w:numId w:val="4"/>
        </w:numPr>
      </w:pPr>
      <w:r>
        <w:t xml:space="preserve">Suchen Sie in der Solution nach „TODO </w:t>
      </w:r>
      <w:r>
        <w:t>Client</w:t>
      </w:r>
      <w:r>
        <w:t>“</w:t>
      </w:r>
    </w:p>
    <w:p w:rsidR="00701D19" w:rsidRDefault="00701D19" w:rsidP="00701D19">
      <w:pPr>
        <w:pStyle w:val="Listenabsatz"/>
        <w:numPr>
          <w:ilvl w:val="0"/>
          <w:numId w:val="4"/>
        </w:numPr>
      </w:pPr>
      <w:r>
        <w:t>Implementieren Sie die fehlende Funktionalität</w:t>
      </w:r>
    </w:p>
    <w:p w:rsidR="00701D19" w:rsidRDefault="00701D19" w:rsidP="00701D19">
      <w:pPr>
        <w:pStyle w:val="Listenabsatz"/>
        <w:numPr>
          <w:ilvl w:val="0"/>
          <w:numId w:val="4"/>
        </w:numPr>
      </w:pPr>
      <w:r>
        <w:t>Hinweis: Die Klasse TokenResponse ist bereits vorhanden</w:t>
      </w:r>
    </w:p>
    <w:p w:rsidR="00701D19" w:rsidRDefault="00701D19" w:rsidP="00701D19">
      <w:pPr>
        <w:pStyle w:val="Listenabsatz"/>
        <w:numPr>
          <w:ilvl w:val="0"/>
          <w:numId w:val="4"/>
        </w:numPr>
      </w:pPr>
      <w:r>
        <w:t>Testen Sie Ihren Client gegen Ihre API</w:t>
      </w:r>
    </w:p>
    <w:p w:rsidR="00701D19" w:rsidRDefault="00701D19" w:rsidP="00701D19"/>
    <w:p w:rsidR="00701D19" w:rsidRDefault="00701D19" w:rsidP="00701D19">
      <w:pPr>
        <w:pStyle w:val="berschrift2"/>
      </w:pPr>
      <w:r>
        <w:t>Aufgabe 4: Alter schützen</w:t>
      </w:r>
    </w:p>
    <w:p w:rsidR="00701D19" w:rsidRDefault="00701D19" w:rsidP="00701D19">
      <w:pPr>
        <w:pStyle w:val="Listenabsatz"/>
        <w:numPr>
          <w:ilvl w:val="0"/>
          <w:numId w:val="5"/>
        </w:numPr>
      </w:pPr>
      <w:r>
        <w:t>Stellen Sie in Get() und GetById sicher, dass nur Benutzer welche die Policy „CanReadCustomerAge“ erfüllen das Alter des Kunden ausgeliefert bekommen</w:t>
      </w:r>
    </w:p>
    <w:p w:rsidR="00701D19" w:rsidRPr="00701D19" w:rsidRDefault="00701D19" w:rsidP="00701D19">
      <w:pPr>
        <w:pStyle w:val="Listenabsatz"/>
        <w:numPr>
          <w:ilvl w:val="0"/>
          <w:numId w:val="5"/>
        </w:numPr>
      </w:pPr>
      <w:r>
        <w:t xml:space="preserve">Hinweis: Nutzen Sie den </w:t>
      </w:r>
      <w:r>
        <w:rPr>
          <w:rFonts w:ascii="Consolas" w:hAnsi="Consolas" w:cs="Consolas"/>
          <w:color w:val="2B91AF"/>
          <w:sz w:val="19"/>
          <w:szCs w:val="19"/>
        </w:rPr>
        <w:t>IAuthorizationService</w:t>
      </w:r>
      <w:r>
        <w:t xml:space="preserve"> im Controller</w:t>
      </w:r>
    </w:p>
    <w:p w:rsidR="000A150C" w:rsidRDefault="00C42631" w:rsidP="004D7D8B">
      <w:r>
        <w:t>Tipps</w:t>
      </w:r>
      <w:r w:rsidR="000A150C">
        <w:t>:</w:t>
      </w:r>
    </w:p>
    <w:p w:rsidR="000A150C" w:rsidRDefault="000A150C" w:rsidP="004D7D8B">
      <w:r w:rsidRPr="000A150C">
        <w:t>FormUrlEncodedContent</w:t>
      </w:r>
      <w:r>
        <w:t>,</w:t>
      </w:r>
      <w:r w:rsidRPr="000A150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response.Content.ReadAsAsync&lt;</w:t>
      </w:r>
      <w:r>
        <w:rPr>
          <w:rFonts w:ascii="Consolas" w:hAnsi="Consolas" w:cs="Consolas"/>
          <w:color w:val="2B91AF"/>
          <w:sz w:val="19"/>
          <w:szCs w:val="19"/>
        </w:rPr>
        <w:t>TokenResponse</w:t>
      </w:r>
      <w:r>
        <w:rPr>
          <w:rFonts w:ascii="Consolas" w:hAnsi="Consolas" w:cs="Consolas"/>
          <w:color w:val="000000"/>
          <w:sz w:val="19"/>
          <w:szCs w:val="19"/>
        </w:rPr>
        <w:t>&gt;()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AuthenticationHeaderValue</w:t>
      </w:r>
      <w:r>
        <w:rPr>
          <w:rFonts w:ascii="Consolas" w:hAnsi="Consolas" w:cs="Consolas"/>
          <w:color w:val="2B91AF"/>
          <w:sz w:val="19"/>
          <w:szCs w:val="19"/>
        </w:rPr>
        <w:t>,</w:t>
      </w:r>
      <w:r>
        <w:tab/>
      </w:r>
      <w:r w:rsidR="00701D19">
        <w:rPr>
          <w:rFonts w:ascii="Consolas" w:hAnsi="Consolas" w:cs="Consolas"/>
          <w:color w:val="2B91AF"/>
          <w:sz w:val="19"/>
          <w:szCs w:val="19"/>
        </w:rPr>
        <w:t>IAuthorizationService</w:t>
      </w:r>
    </w:p>
    <w:p w:rsidR="00E6555D" w:rsidRDefault="00E6555D" w:rsidP="00FE6D74"/>
    <w:p w:rsidR="00FE6D74" w:rsidRPr="004D7D8B" w:rsidRDefault="00FE6D74" w:rsidP="00FE6D74">
      <w:r>
        <w:t>Viel Erfolg!</w:t>
      </w:r>
    </w:p>
    <w:sectPr w:rsidR="00FE6D74" w:rsidRPr="004D7D8B" w:rsidSect="00C426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34838"/>
    <w:multiLevelType w:val="hybridMultilevel"/>
    <w:tmpl w:val="0D8C0E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F5598"/>
    <w:multiLevelType w:val="hybridMultilevel"/>
    <w:tmpl w:val="BA92E6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A08E7"/>
    <w:multiLevelType w:val="hybridMultilevel"/>
    <w:tmpl w:val="9356F7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B319D"/>
    <w:multiLevelType w:val="hybridMultilevel"/>
    <w:tmpl w:val="0C3E26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177C0"/>
    <w:multiLevelType w:val="hybridMultilevel"/>
    <w:tmpl w:val="867A5D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D8B"/>
    <w:rsid w:val="000A150C"/>
    <w:rsid w:val="004D7D8B"/>
    <w:rsid w:val="00500B78"/>
    <w:rsid w:val="005E7C31"/>
    <w:rsid w:val="00701D19"/>
    <w:rsid w:val="008D3401"/>
    <w:rsid w:val="00905C9D"/>
    <w:rsid w:val="00C21595"/>
    <w:rsid w:val="00C42631"/>
    <w:rsid w:val="00D64074"/>
    <w:rsid w:val="00E6555D"/>
    <w:rsid w:val="00FE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40B06"/>
  <w15:chartTrackingRefBased/>
  <w15:docId w15:val="{2C0ACEE0-5F52-460A-827F-C719FCB9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1D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D7D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D7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4D7D8B"/>
    <w:pPr>
      <w:ind w:left="720"/>
      <w:contextualSpacing/>
    </w:pPr>
  </w:style>
  <w:style w:type="table" w:styleId="Tabellenraster">
    <w:name w:val="Table Grid"/>
    <w:basedOn w:val="NormaleTabelle"/>
    <w:uiPriority w:val="39"/>
    <w:rsid w:val="000A1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701D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Wachs</dc:creator>
  <cp:keywords/>
  <dc:description/>
  <cp:lastModifiedBy>Florian Wachs</cp:lastModifiedBy>
  <cp:revision>7</cp:revision>
  <dcterms:created xsi:type="dcterms:W3CDTF">2017-05-11T19:16:00Z</dcterms:created>
  <dcterms:modified xsi:type="dcterms:W3CDTF">2017-06-01T12:27:00Z</dcterms:modified>
</cp:coreProperties>
</file>