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16DCE">
      <w:pPr>
        <w:tabs>
          <w:tab w:val="left" w:pos="7300"/>
        </w:tabs>
      </w:pPr>
    </w:p>
    <w:p w14:paraId="55E589D6">
      <w:pPr>
        <w:tabs>
          <w:tab w:val="left" w:pos="7300"/>
        </w:tabs>
      </w:pPr>
    </w:p>
    <w:p w14:paraId="471B0E9D">
      <w:pPr>
        <w:tabs>
          <w:tab w:val="left" w:pos="7300"/>
        </w:tabs>
      </w:pPr>
    </w:p>
    <w:p w14:paraId="1FC003F3">
      <w:pPr>
        <w:tabs>
          <w:tab w:val="left" w:pos="7300"/>
        </w:tabs>
      </w:pPr>
    </w:p>
    <w:p w14:paraId="37FFEB78">
      <w:pPr>
        <w:tabs>
          <w:tab w:val="left" w:pos="7300"/>
        </w:tabs>
      </w:pPr>
    </w:p>
    <w:p w14:paraId="459FA088">
      <w:pPr>
        <w:tabs>
          <w:tab w:val="left" w:pos="7300"/>
        </w:tabs>
      </w:pPr>
    </w:p>
    <w:p w14:paraId="763EBE5D">
      <w:pPr>
        <w:tabs>
          <w:tab w:val="left" w:pos="7300"/>
        </w:tabs>
        <w:spacing w:before="156" w:beforeLines="50" w:line="360" w:lineRule="auto"/>
        <w:jc w:val="center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202</w:t>
      </w:r>
      <w:r>
        <w:rPr>
          <w:rFonts w:hint="eastAsia" w:ascii="宋体" w:hAnsi="宋体"/>
          <w:sz w:val="44"/>
          <w:szCs w:val="44"/>
          <w:lang w:val="en-US" w:eastAsia="zh-CN"/>
        </w:rPr>
        <w:t>6</w:t>
      </w:r>
      <w:r>
        <w:rPr>
          <w:rFonts w:hint="eastAsia" w:ascii="宋体" w:hAnsi="宋体"/>
          <w:sz w:val="44"/>
          <w:szCs w:val="44"/>
        </w:rPr>
        <w:t>年</w:t>
      </w:r>
    </w:p>
    <w:p w14:paraId="0CED14DF">
      <w:pPr>
        <w:tabs>
          <w:tab w:val="left" w:pos="7300"/>
        </w:tabs>
        <w:spacing w:before="156" w:beforeLines="50" w:line="360" w:lineRule="auto"/>
        <w:jc w:val="center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  <w:lang w:val="en-US" w:eastAsia="zh-CN"/>
        </w:rPr>
        <w:t>人工智能与信息安全</w:t>
      </w:r>
      <w:r>
        <w:rPr>
          <w:rFonts w:hint="eastAsia" w:ascii="宋体" w:hAnsi="宋体"/>
          <w:sz w:val="44"/>
          <w:szCs w:val="44"/>
        </w:rPr>
        <w:t>学院</w:t>
      </w:r>
    </w:p>
    <w:p w14:paraId="709E6027">
      <w:pPr>
        <w:tabs>
          <w:tab w:val="left" w:pos="7300"/>
        </w:tabs>
        <w:spacing w:before="156" w:beforeLines="50" w:line="360" w:lineRule="auto"/>
        <w:jc w:val="center"/>
        <w:rPr>
          <w:rFonts w:hint="eastAsia"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软件工程专业实训Ⅱ</w:t>
      </w:r>
    </w:p>
    <w:p w14:paraId="7F4E67AD">
      <w:pPr>
        <w:jc w:val="center"/>
        <w:rPr>
          <w:rFonts w:ascii="宋体" w:hAnsi="宋体"/>
        </w:rPr>
      </w:pPr>
    </w:p>
    <w:p w14:paraId="674746E2">
      <w:pPr>
        <w:jc w:val="center"/>
        <w:rPr>
          <w:rFonts w:ascii="宋体" w:hAnsi="宋体"/>
        </w:rPr>
      </w:pPr>
    </w:p>
    <w:p w14:paraId="2AF3BAC9">
      <w:pPr>
        <w:jc w:val="center"/>
        <w:rPr>
          <w:rFonts w:ascii="宋体" w:hAnsi="宋体"/>
        </w:rPr>
      </w:pPr>
    </w:p>
    <w:p w14:paraId="34C1185E">
      <w:pPr>
        <w:jc w:val="center"/>
        <w:rPr>
          <w:rFonts w:ascii="宋体" w:hAnsi="宋体"/>
        </w:rPr>
      </w:pPr>
    </w:p>
    <w:p w14:paraId="3BE3CDE8">
      <w:pPr>
        <w:jc w:val="center"/>
        <w:rPr>
          <w:rFonts w:ascii="宋体" w:hAnsi="宋体"/>
        </w:rPr>
      </w:pPr>
    </w:p>
    <w:p w14:paraId="25FD523C">
      <w:pPr>
        <w:jc w:val="center"/>
        <w:rPr>
          <w:rFonts w:ascii="宋体" w:hAnsi="宋体"/>
        </w:rPr>
      </w:pPr>
    </w:p>
    <w:p w14:paraId="3396389A">
      <w:pPr>
        <w:jc w:val="center"/>
        <w:rPr>
          <w:rFonts w:ascii="宋体" w:hAnsi="宋体"/>
        </w:rPr>
      </w:pPr>
    </w:p>
    <w:p w14:paraId="0D4EEB25">
      <w:pPr>
        <w:jc w:val="center"/>
        <w:rPr>
          <w:rFonts w:ascii="宋体" w:hAnsi="宋体"/>
        </w:rPr>
      </w:pPr>
    </w:p>
    <w:p w14:paraId="2711F4DE">
      <w:pPr>
        <w:jc w:val="center"/>
        <w:rPr>
          <w:rFonts w:ascii="宋体" w:hAnsi="宋体"/>
        </w:rPr>
      </w:pPr>
    </w:p>
    <w:p w14:paraId="3A036B4B">
      <w:pPr>
        <w:jc w:val="center"/>
        <w:rPr>
          <w:rFonts w:ascii="宋体" w:hAnsi="宋体"/>
        </w:rPr>
      </w:pPr>
    </w:p>
    <w:p w14:paraId="49C35C0A">
      <w:pPr>
        <w:jc w:val="center"/>
        <w:rPr>
          <w:rFonts w:ascii="宋体" w:hAnsi="宋体"/>
        </w:rPr>
      </w:pPr>
    </w:p>
    <w:p w14:paraId="12778FEA">
      <w:pPr>
        <w:jc w:val="center"/>
        <w:rPr>
          <w:rFonts w:ascii="宋体" w:hAnsi="宋体"/>
        </w:rPr>
      </w:pPr>
    </w:p>
    <w:p w14:paraId="16B939B9">
      <w:pPr>
        <w:jc w:val="center"/>
        <w:rPr>
          <w:rFonts w:ascii="宋体" w:hAnsi="宋体"/>
        </w:rPr>
      </w:pPr>
    </w:p>
    <w:p w14:paraId="28812396">
      <w:pPr>
        <w:jc w:val="center"/>
        <w:rPr>
          <w:rFonts w:ascii="宋体" w:hAnsi="宋体"/>
        </w:rPr>
      </w:pPr>
    </w:p>
    <w:p w14:paraId="42970040">
      <w:pPr>
        <w:jc w:val="center"/>
        <w:rPr>
          <w:rFonts w:ascii="宋体" w:hAnsi="宋体"/>
        </w:rPr>
      </w:pPr>
    </w:p>
    <w:p w14:paraId="551E82DF">
      <w:pPr>
        <w:jc w:val="center"/>
        <w:rPr>
          <w:rFonts w:ascii="宋体" w:hAnsi="宋体"/>
        </w:rPr>
      </w:pPr>
    </w:p>
    <w:p w14:paraId="03CB0232">
      <w:pPr>
        <w:jc w:val="center"/>
        <w:rPr>
          <w:rFonts w:ascii="宋体" w:hAnsi="宋体"/>
        </w:rPr>
      </w:pPr>
    </w:p>
    <w:p w14:paraId="7B6D7F5B">
      <w:pPr>
        <w:jc w:val="center"/>
        <w:rPr>
          <w:rFonts w:ascii="宋体" w:hAnsi="宋体"/>
        </w:rPr>
      </w:pPr>
    </w:p>
    <w:p w14:paraId="2373A789">
      <w:pPr>
        <w:jc w:val="center"/>
        <w:rPr>
          <w:rFonts w:ascii="宋体" w:hAnsi="宋体"/>
        </w:rPr>
      </w:pPr>
    </w:p>
    <w:p w14:paraId="7D0B44D4">
      <w:pPr>
        <w:jc w:val="center"/>
        <w:rPr>
          <w:rFonts w:ascii="宋体" w:hAnsi="宋体"/>
        </w:rPr>
      </w:pPr>
    </w:p>
    <w:p w14:paraId="2614D101">
      <w:pPr>
        <w:jc w:val="center"/>
        <w:rPr>
          <w:rFonts w:ascii="宋体" w:hAnsi="宋体"/>
        </w:rPr>
      </w:pPr>
    </w:p>
    <w:p w14:paraId="5BDFBF2C">
      <w:pPr>
        <w:jc w:val="center"/>
        <w:rPr>
          <w:rFonts w:ascii="宋体" w:hAnsi="宋体"/>
        </w:rPr>
      </w:pPr>
    </w:p>
    <w:p w14:paraId="4BF742F0">
      <w:pPr>
        <w:jc w:val="center"/>
        <w:rPr>
          <w:rFonts w:ascii="宋体" w:hAnsi="宋体"/>
        </w:rPr>
      </w:pPr>
    </w:p>
    <w:p w14:paraId="5959774C">
      <w:pPr>
        <w:jc w:val="center"/>
        <w:rPr>
          <w:rFonts w:ascii="宋体" w:hAnsi="宋体"/>
        </w:rPr>
      </w:pPr>
    </w:p>
    <w:p w14:paraId="5F1A2892">
      <w:pPr>
        <w:jc w:val="center"/>
        <w:rPr>
          <w:rFonts w:ascii="宋体" w:hAnsi="宋体"/>
        </w:rPr>
      </w:pPr>
    </w:p>
    <w:p w14:paraId="0CC6D680">
      <w:pPr>
        <w:jc w:val="center"/>
        <w:rPr>
          <w:rFonts w:ascii="宋体" w:hAnsi="宋体"/>
        </w:rPr>
      </w:pPr>
    </w:p>
    <w:p w14:paraId="2DA2A5B9">
      <w:pPr>
        <w:jc w:val="center"/>
        <w:rPr>
          <w:rFonts w:ascii="宋体" w:hAnsi="宋体"/>
        </w:rPr>
      </w:pPr>
    </w:p>
    <w:p w14:paraId="57F3FC43">
      <w:pPr>
        <w:jc w:val="center"/>
        <w:rPr>
          <w:rFonts w:ascii="宋体" w:hAnsi="宋体"/>
        </w:rPr>
      </w:pPr>
    </w:p>
    <w:p w14:paraId="1ADC744F">
      <w:pPr>
        <w:jc w:val="center"/>
        <w:rPr>
          <w:rFonts w:ascii="宋体" w:hAnsi="宋体"/>
        </w:rPr>
      </w:pPr>
    </w:p>
    <w:sdt>
      <w:sdtPr>
        <w:rPr>
          <w:rFonts w:ascii="宋体" w:hAnsi="宋体"/>
        </w:rPr>
        <w:id w:val="147482034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3C29609D">
          <w:pPr>
            <w:jc w:val="center"/>
            <w:rPr>
              <w:rFonts w:hint="eastAsia" w:ascii="宋体" w:hAnsi="宋体"/>
              <w:b/>
              <w:bCs/>
              <w:sz w:val="52"/>
              <w:szCs w:val="48"/>
            </w:rPr>
          </w:pPr>
          <w:r>
            <w:rPr>
              <w:rFonts w:ascii="宋体" w:hAnsi="宋体"/>
              <w:b/>
              <w:bCs/>
              <w:sz w:val="52"/>
              <w:szCs w:val="48"/>
            </w:rPr>
            <w:t>目录</w:t>
          </w:r>
        </w:p>
        <w:p w14:paraId="1A6C3137">
          <w:pPr>
            <w:jc w:val="center"/>
            <w:rPr>
              <w:rFonts w:hint="eastAsia" w:ascii="宋体" w:hAnsi="宋体"/>
            </w:rPr>
          </w:pPr>
        </w:p>
        <w:p w14:paraId="0103E5CE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cs="宋体"/>
              <w:sz w:val="28"/>
              <w:szCs w:val="28"/>
            </w:rPr>
            <w:instrText xml:space="preserve">TOC \o "1-3" \h \u </w:instrText>
          </w:r>
          <w:r>
            <w:rPr>
              <w:rFonts w:hint="eastAsia" w:ascii="宋体" w:hAnsi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_Toc39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</w:rPr>
            <w:t>1、项目介绍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71451DE1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_Toc21237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</w:rPr>
            <w:t>2、实训目标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_Toc21237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4405397B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_Toc14041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</w:rPr>
            <w:t>3、项目功能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_Toc14041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2A7189E8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_Toc29878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3.1 功能开发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_Toc29878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590EE9B3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_Toc17202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3.2 技术选型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_Toc17202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2A8D33D6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_Toc12658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3.3 功能架构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_Toc12658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32C33FA7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_Toc17349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</w:t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4"/>
            </w:rPr>
            <w:t>项目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部分界面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_Toc17349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1E7C4FDF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_Toc30471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</w:rPr>
            <w:t>、实训时间安排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_Toc30471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67E653C0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_Toc23104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5、</w:t>
          </w:r>
          <w:r>
            <w:rPr>
              <w:rFonts w:hint="eastAsia" w:ascii="宋体" w:hAnsi="宋体" w:eastAsia="宋体" w:cs="宋体"/>
            </w:rPr>
            <w:t>实训考核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_Toc23104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7538810C">
          <w:pPr>
            <w:pStyle w:val="1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_Toc18058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6、</w:t>
          </w:r>
          <w:r>
            <w:rPr>
              <w:rFonts w:hint="eastAsia" w:ascii="宋体" w:hAnsi="宋体" w:eastAsia="宋体" w:cs="宋体"/>
            </w:rPr>
            <w:t>实训任务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_Toc18058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58DB86F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_Toc22783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7、</w:t>
          </w:r>
          <w:r>
            <w:rPr>
              <w:rFonts w:hint="eastAsia" w:ascii="宋体" w:hAnsi="宋体" w:eastAsia="宋体" w:cs="宋体"/>
            </w:rPr>
            <w:t>实训分组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_Toc22783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37BDB379">
          <w:r>
            <w:rPr>
              <w:rFonts w:hint="eastAsia" w:ascii="宋体" w:hAnsi="宋体" w:cs="宋体"/>
              <w:szCs w:val="28"/>
            </w:rPr>
            <w:fldChar w:fldCharType="end"/>
          </w:r>
        </w:p>
      </w:sdtContent>
    </w:sdt>
    <w:p w14:paraId="039B00B4">
      <w:pPr>
        <w:pStyle w:val="3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DAB1B3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bookmarkStart w:id="0" w:name="_Toc39"/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本次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综合实训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通过实际完成一个实训项目来达到学习开发信息系统的目的。具体选择的项目可为如下提供的外卖系统，也可选择如下列出的备选系统，亦可自行选择有实际应用意义的系统进行开发。以能够实际应用上线为系统开发的目标。</w:t>
      </w:r>
    </w:p>
    <w:p w14:paraId="6FF5B638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1、毕业生资格审查系统</w:t>
      </w:r>
    </w:p>
    <w:p w14:paraId="0A96B7F0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2、竞赛管理系统</w:t>
      </w:r>
    </w:p>
    <w:p w14:paraId="47515558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3、考研帮扶系统</w:t>
      </w:r>
    </w:p>
    <w:p w14:paraId="72D2F032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4、合同管理系统</w:t>
      </w:r>
    </w:p>
    <w:p w14:paraId="5FE42950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5、其他有实际应用价值的系统</w:t>
      </w:r>
      <w:bookmarkStart w:id="14" w:name="_GoBack"/>
      <w:bookmarkEnd w:id="14"/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（自选）</w:t>
      </w:r>
    </w:p>
    <w:p w14:paraId="34054320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注：以上备选系统的功能要求请参考附件《备选开发系统》</w:t>
      </w:r>
    </w:p>
    <w:p w14:paraId="6C76A166">
      <w:pPr>
        <w:pStyle w:val="3"/>
      </w:pPr>
      <w:r>
        <w:rPr>
          <w:rFonts w:hint="eastAsia"/>
        </w:rPr>
        <w:t>1、项目介绍</w:t>
      </w:r>
      <w:bookmarkEnd w:id="0"/>
    </w:p>
    <w:p w14:paraId="1E1AC61C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本次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综合实训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项目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苍穹外卖）是专门为餐饮企业（餐厅、饭店）定制的一款软件产品，包括系统管理后台和小程序端应用两部分。其中系统管理后台主要提供给餐饮企业内部员工使用，可以对餐厅的分类、菜品、套餐、订单、员工等进行管理维护，对餐厅的各类数据进行统计，同时也可进行来单语音播报功能。小程序端主要提供给消费者使用，可以在线浏览菜品、添加购物车、下单、支付、催单等。该项目采用前后端分离的开发模式，运用当前主流的技术栈进行开发，包括SpringBoot、MyBatis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Plus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、Redis、WebSocket等后端技术，以及Vue.js、ElementUI、微信小程序等前端技术，通过完整的项目开发流程，让学生不仅掌握企业级项目的开发规范和技术应用，更重要的是培养学生将实际项目经验转化为求职优势的能力，学会从技术架构、功能实现、性能优化等多个维度总结和展示项目成果，为后续的就业面试打下坚实基础。</w:t>
      </w:r>
    </w:p>
    <w:p w14:paraId="042EE3FC">
      <w:pPr>
        <w:pStyle w:val="3"/>
        <w:rPr>
          <w:rFonts w:hint="eastAsia" w:ascii="黑体" w:hAnsi="黑体" w:cs="黑体"/>
        </w:rPr>
      </w:pPr>
      <w:bookmarkStart w:id="1" w:name="_Toc21237"/>
      <w:r>
        <w:rPr>
          <w:rFonts w:hint="eastAsia" w:ascii="黑体" w:hAnsi="黑体" w:cs="黑体"/>
        </w:rPr>
        <w:t>2、实训目标</w:t>
      </w:r>
      <w:bookmarkEnd w:id="1"/>
    </w:p>
    <w:p w14:paraId="15ECFCC9">
      <w:pPr>
        <w:spacing w:line="360" w:lineRule="auto"/>
        <w:ind w:firstLine="420"/>
        <w:rPr>
          <w:rFonts w:ascii="Helvetica" w:hAnsi="Helvetica" w:eastAsia="Helvetica" w:cs="Helvetica"/>
          <w:color w:val="333333"/>
          <w:sz w:val="16"/>
          <w:szCs w:val="16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（1）掌握H5、Vue.js、ElementUI、apache echarts(展示图表)等技术</w:t>
      </w:r>
    </w:p>
    <w:p w14:paraId="3FAA7460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（2）掌握Nginx反向代理和负载均衡</w:t>
      </w:r>
    </w:p>
    <w:p w14:paraId="093F5A0D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（3）掌握使用postman工具完成接口测试</w:t>
      </w:r>
    </w:p>
    <w:p w14:paraId="5E6E49A9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（4）掌握springboot、springmvc、spring等框架的基本使用</w:t>
      </w:r>
    </w:p>
    <w:p w14:paraId="480CC74A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（5）掌握mybatis的基本使用</w:t>
      </w:r>
    </w:p>
    <w:p w14:paraId="2D463521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（6）掌握httpclient实现对http请求的发送</w:t>
      </w:r>
    </w:p>
    <w:p w14:paraId="79710542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（7）掌握swagger的基本使用</w:t>
      </w:r>
    </w:p>
    <w:p w14:paraId="7FE39FBF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（8）掌握Spring Cache结合redis实现缓存</w:t>
      </w:r>
    </w:p>
    <w:p w14:paraId="5A745C72">
      <w:pPr>
        <w:spacing w:line="360" w:lineRule="auto"/>
        <w:ind w:firstLine="420"/>
        <w:rPr>
          <w:rFonts w:ascii="Helvetica" w:hAnsi="Helvetica" w:eastAsia="Helvetica" w:cs="Helvetica"/>
          <w:color w:val="333333"/>
          <w:sz w:val="16"/>
          <w:szCs w:val="16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（9）掌握WebSocket，使客户端和服务器之间的数据交换更加简单</w:t>
      </w:r>
    </w:p>
    <w:p w14:paraId="3D0B5735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（10）掌握maven,junit,git等工具的使用</w:t>
      </w:r>
    </w:p>
    <w:p w14:paraId="771D6544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（11）熟悉软件开发的整体流程</w:t>
      </w:r>
    </w:p>
    <w:p w14:paraId="3DC2D9D0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（12）掌握阿里云OSS，对象存储服务，在项目中主要存储文件，如图片等</w:t>
      </w:r>
    </w:p>
    <w:p w14:paraId="772AE0FE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（13）掌握POI封装对Excel表格的常用操作</w:t>
      </w:r>
    </w:p>
    <w:p w14:paraId="7A082666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（14）掌握将项目开发经验转化为简历亮点的能力，学会从技术选型、功能实现、问题解决等维度总结项目经验，提升简历含金量和面试表达能力</w:t>
      </w:r>
    </w:p>
    <w:p w14:paraId="67C57945">
      <w:pPr>
        <w:pStyle w:val="3"/>
        <w:numPr>
          <w:ilvl w:val="0"/>
          <w:numId w:val="1"/>
        </w:numPr>
      </w:pPr>
      <w:bookmarkStart w:id="2" w:name="_Toc14041"/>
      <w:r>
        <w:rPr>
          <w:rFonts w:hint="eastAsia" w:ascii="黑体" w:hAnsi="黑体" w:cs="黑体"/>
        </w:rPr>
        <w:t>项目功能</w:t>
      </w:r>
      <w:bookmarkEnd w:id="2"/>
    </w:p>
    <w:p w14:paraId="1DCA4933">
      <w:pPr>
        <w:widowControl/>
        <w:spacing w:before="192" w:after="192" w:line="360" w:lineRule="auto"/>
        <w:jc w:val="left"/>
        <w:outlineLvl w:val="1"/>
        <w:rPr>
          <w:rFonts w:hint="eastAsia" w:ascii="宋体" w:hAnsi="宋体" w:cs="宋体"/>
          <w:color w:val="333333"/>
          <w:kern w:val="0"/>
          <w:sz w:val="24"/>
          <w:szCs w:val="24"/>
        </w:rPr>
      </w:pPr>
      <w:bookmarkStart w:id="3" w:name="_Toc29878"/>
      <w:bookmarkStart w:id="4" w:name="_Toc12994"/>
      <w:r>
        <w:rPr>
          <w:rFonts w:hint="eastAsia" w:ascii="宋体" w:hAnsi="宋体" w:cs="宋体"/>
          <w:b/>
          <w:bCs/>
          <w:sz w:val="24"/>
          <w:szCs w:val="24"/>
        </w:rPr>
        <w:t>3.1 功能开发</w:t>
      </w:r>
      <w:bookmarkEnd w:id="3"/>
      <w:bookmarkEnd w:id="4"/>
    </w:p>
    <w:p w14:paraId="7466EA0A">
      <w:pPr>
        <w:widowControl/>
        <w:spacing w:before="192" w:after="192" w:line="360" w:lineRule="auto"/>
        <w:jc w:val="left"/>
        <w:rPr>
          <w:rFonts w:hint="eastAsia" w:ascii="宋体" w:hAnsi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cs="宋体"/>
          <w:color w:val="333333"/>
          <w:kern w:val="0"/>
          <w:sz w:val="24"/>
          <w:szCs w:val="24"/>
        </w:rPr>
        <w:t>本项目共分为3期进行开发：</w:t>
      </w:r>
    </w:p>
    <w:tbl>
      <w:tblPr>
        <w:tblStyle w:val="18"/>
        <w:tblW w:w="5092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7434"/>
      </w:tblGrid>
      <w:tr w14:paraId="6A89D7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06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D6A8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阶段</w:t>
            </w:r>
          </w:p>
        </w:tc>
        <w:tc>
          <w:tcPr>
            <w:tcW w:w="4393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CC8A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功能实现</w:t>
            </w:r>
          </w:p>
        </w:tc>
      </w:tr>
      <w:tr w14:paraId="630F0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60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C85B8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第一期</w:t>
            </w:r>
          </w:p>
        </w:tc>
        <w:tc>
          <w:tcPr>
            <w:tcW w:w="439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2C4A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主要实现基本需求，主要分为环境搭建和基础数据维护</w:t>
            </w:r>
          </w:p>
        </w:tc>
      </w:tr>
      <w:tr w14:paraId="6FC0D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B261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第二期</w:t>
            </w:r>
          </w:p>
        </w:tc>
        <w:tc>
          <w:tcPr>
            <w:tcW w:w="439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1CAD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主要使用小程序实现点餐业务，并且后台完全数据统计</w:t>
            </w:r>
          </w:p>
        </w:tc>
      </w:tr>
      <w:tr w14:paraId="7F376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A625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第三期</w:t>
            </w:r>
          </w:p>
        </w:tc>
        <w:tc>
          <w:tcPr>
            <w:tcW w:w="439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A8CC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主要针对系统进行优化升级，提高系统的访问性能</w:t>
            </w:r>
          </w:p>
        </w:tc>
      </w:tr>
    </w:tbl>
    <w:p w14:paraId="0CBC9C93">
      <w:pPr>
        <w:widowControl/>
        <w:spacing w:before="192" w:after="192" w:line="360" w:lineRule="auto"/>
        <w:jc w:val="left"/>
        <w:rPr>
          <w:rFonts w:hint="eastAsia" w:ascii="宋体" w:hAnsi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</w:rPr>
        <w:t>（1）管理端</w:t>
      </w:r>
    </w:p>
    <w:p w14:paraId="3ACF739E">
      <w:pPr>
        <w:widowControl/>
        <w:spacing w:before="192" w:after="192" w:line="360" w:lineRule="auto"/>
        <w:jc w:val="left"/>
        <w:rPr>
          <w:rFonts w:hint="eastAsia" w:ascii="宋体" w:hAnsi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cs="宋体"/>
          <w:color w:val="333333"/>
          <w:kern w:val="0"/>
          <w:sz w:val="24"/>
          <w:szCs w:val="24"/>
        </w:rPr>
        <w:t xml:space="preserve">餐饮企业内部员工使用。 主要功能有: </w:t>
      </w:r>
    </w:p>
    <w:tbl>
      <w:tblPr>
        <w:tblStyle w:val="18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6720"/>
      </w:tblGrid>
      <w:tr w14:paraId="0CBA48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3416D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模块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1C1F3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描述</w:t>
            </w:r>
          </w:p>
        </w:tc>
      </w:tr>
      <w:tr w14:paraId="6BC99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AD81E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登录/退出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1F46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内部员工必须登录后,才可以访问系统管理后台</w:t>
            </w:r>
          </w:p>
        </w:tc>
      </w:tr>
      <w:tr w14:paraId="28AE5E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2FD0A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员工管理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2262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管理员可以在系统后台对员工信息进行管理，包含查询、新增、编辑、禁用等功能</w:t>
            </w:r>
          </w:p>
        </w:tc>
      </w:tr>
      <w:tr w14:paraId="4CFD41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CB835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分类管理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3A35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主要对当前餐厅经营的 菜品分类 或 套餐分类 进行管理维护， 包含查询、新增、修改、删除等功能</w:t>
            </w:r>
          </w:p>
        </w:tc>
      </w:tr>
      <w:tr w14:paraId="1CADA3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3906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菜品管理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71BAD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主要维护各个分类下的菜品信息，包含查询、新增、修改、删除、启售、停售等功能</w:t>
            </w:r>
          </w:p>
        </w:tc>
      </w:tr>
      <w:tr w14:paraId="7E1FF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25AF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套餐管理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7B60D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主要维护当前餐厅中的套餐信息，包含查询、新增、修改、删除、启售、停售等功能</w:t>
            </w:r>
          </w:p>
        </w:tc>
      </w:tr>
      <w:tr w14:paraId="67261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3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F47FD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订单明细</w:t>
            </w:r>
          </w:p>
        </w:tc>
        <w:tc>
          <w:tcPr>
            <w:tcW w:w="4046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44C7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主要维护用户在移动端下的订单信息，包含查询、取消、派送、完成，以及订单报表下载等功能</w:t>
            </w:r>
          </w:p>
        </w:tc>
      </w:tr>
    </w:tbl>
    <w:p w14:paraId="3C07D4C3">
      <w:pPr>
        <w:widowControl/>
        <w:spacing w:before="192" w:after="192" w:line="360" w:lineRule="auto"/>
        <w:jc w:val="left"/>
        <w:rPr>
          <w:rFonts w:hint="eastAsia" w:ascii="宋体" w:hAnsi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</w:rPr>
        <w:t>（2）用户端</w:t>
      </w:r>
    </w:p>
    <w:p w14:paraId="137A10C3">
      <w:pPr>
        <w:widowControl/>
        <w:spacing w:before="192" w:after="192" w:line="360" w:lineRule="auto"/>
        <w:jc w:val="left"/>
        <w:rPr>
          <w:rFonts w:hint="eastAsia" w:ascii="宋体" w:hAnsi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cs="宋体"/>
          <w:color w:val="333333"/>
          <w:kern w:val="0"/>
          <w:sz w:val="24"/>
          <w:szCs w:val="24"/>
        </w:rPr>
        <w:t>移动端应用主要提供给消费者使用。主要功能有:</w:t>
      </w:r>
    </w:p>
    <w:tbl>
      <w:tblPr>
        <w:tblStyle w:val="18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6719"/>
      </w:tblGrid>
      <w:tr w14:paraId="6E24DCFA">
        <w:trPr>
          <w:tblHeader/>
        </w:trPr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1CD19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模块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62422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描述</w:t>
            </w:r>
          </w:p>
        </w:tc>
      </w:tr>
      <w:tr w14:paraId="3A2B5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E5E9B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登录/退出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0167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在移动端, 用户也需要登录后使用APP进行点餐</w:t>
            </w:r>
          </w:p>
        </w:tc>
      </w:tr>
      <w:tr w14:paraId="7DB54A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D5EC1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点餐-菜单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89E1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在点餐界面需要展示出菜品分类/套餐分类, 并根据当前选择的分类加载其中的菜品信息, 供用户查询选择</w:t>
            </w:r>
          </w:p>
        </w:tc>
      </w:tr>
      <w:tr w14:paraId="2A7CFE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04C7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点餐-购物车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1253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用户选中的菜品就会加入用户的购物车, 主要包含 查询购物车、加入购物车、删除购物车、清空购物车等功能</w:t>
            </w:r>
          </w:p>
        </w:tc>
      </w:tr>
      <w:tr w14:paraId="0F0451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980D4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订单支付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007B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用户选完菜品/套餐后, 可以对购物车菜品进行结算支付, 这时就需要进行订单的支付</w:t>
            </w:r>
          </w:p>
        </w:tc>
      </w:tr>
      <w:tr w14:paraId="29EA11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4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BA5AF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个人信息</w:t>
            </w:r>
          </w:p>
        </w:tc>
        <w:tc>
          <w:tcPr>
            <w:tcW w:w="4045" w:type="pc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FFFF18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在个人中心页面中会展示当前用户的基本信息, 用户可以管理收货地址, 也可以查询历史订单数据</w:t>
            </w:r>
          </w:p>
        </w:tc>
      </w:tr>
    </w:tbl>
    <w:p w14:paraId="6699E8E0">
      <w:pPr>
        <w:widowControl/>
        <w:spacing w:before="192" w:after="192" w:line="360" w:lineRule="auto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5" w:name="_Toc17202"/>
      <w:bookmarkStart w:id="6" w:name="_Toc12041"/>
      <w:bookmarkStart w:id="7" w:name="_Toc12225"/>
      <w:r>
        <w:rPr>
          <w:rFonts w:hint="eastAsia" w:ascii="宋体" w:hAnsi="宋体" w:cs="宋体"/>
          <w:b/>
          <w:bCs/>
          <w:sz w:val="24"/>
          <w:szCs w:val="24"/>
        </w:rPr>
        <w:t>3.2 技术选型</w:t>
      </w:r>
      <w:bookmarkEnd w:id="5"/>
      <w:bookmarkEnd w:id="6"/>
    </w:p>
    <w:p w14:paraId="7029A64F">
      <w:pPr>
        <w:pStyle w:val="28"/>
        <w:spacing w:before="192" w:beforeAutospacing="0" w:after="192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关于本项目的技术选型, 我们将会从 用户层、网关层、应用层、数据层 这几个方面进行介绍，而对于我们服务端开发工程师来说，在项目开发过程中，我们主要关注应用层及数据层技术的应用。</w:t>
      </w:r>
    </w:p>
    <w:p w14:paraId="0A548224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Fonts w:hint="eastAsia"/>
          <w:color w:val="333333"/>
        </w:rPr>
        <w:drawing>
          <wp:inline distT="0" distB="0" distL="114300" distR="114300">
            <wp:extent cx="5266055" cy="1997075"/>
            <wp:effectExtent l="0" t="0" r="10795" b="3175"/>
            <wp:docPr id="16" name="图片 16" descr="image-20221106185646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age-202211061856469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1AC2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（1）用户层</w:t>
      </w:r>
    </w:p>
    <w:p w14:paraId="4154D0A6">
      <w:pPr>
        <w:pStyle w:val="28"/>
        <w:spacing w:before="192" w:beforeAutospacing="0" w:after="192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本项目中在构建系统管理后台的前端页面，我们会用到H5、Vue.js、ElementUI等技术。</w:t>
      </w:r>
    </w:p>
    <w:p w14:paraId="6E719784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（2）网关层</w:t>
      </w:r>
    </w:p>
    <w:p w14:paraId="12AEF8A8">
      <w:pPr>
        <w:pStyle w:val="28"/>
        <w:spacing w:before="192" w:beforeAutospacing="0" w:after="192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Nginx是一个服务器，主要用来作为Http服务器，部署静态资源，访问性能高。在Nginx中还有两个比较重要的作用： 反向代理和负载均衡， 在进行项目部署时，要实现Tomcat的负载均衡，就可以通过Nginx来实现。</w:t>
      </w:r>
    </w:p>
    <w:p w14:paraId="14D23835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（3）应用层</w:t>
      </w:r>
    </w:p>
    <w:p w14:paraId="5704B38E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SpringBoot： 快速构建Spring项目, 采用 "约定优于配置" 的思想, 简化Spring项目的配置开发。</w:t>
      </w:r>
    </w:p>
    <w:p w14:paraId="2BC67F7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SpringMVC：SpringMVC是spring框架的一个模块，springmvc和spring无需通过中间整合层进行整合，可以无缝集成。</w:t>
      </w:r>
    </w:p>
    <w:p w14:paraId="6AADDAE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Spring Task: 由Spring提供的定时任务框架。</w:t>
      </w:r>
    </w:p>
    <w:p w14:paraId="1CFBAF07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httpclient: 主要实现了对http请求的发送。</w:t>
      </w:r>
    </w:p>
    <w:p w14:paraId="68E9817C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Spring Cache: 由Spring提供的数据缓存框架</w:t>
      </w:r>
    </w:p>
    <w:p w14:paraId="03C491C1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JWT: 用于对应用程序上的用户进行身份验证的标记。</w:t>
      </w:r>
    </w:p>
    <w:p w14:paraId="1DA4DECF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阿里云OSS: 对象存储服务，在项目中主要存储文件，如图片等。</w:t>
      </w:r>
    </w:p>
    <w:p w14:paraId="40EAF999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Swagger： 可以自动的帮助开发人员生成接口文档，并对接口进行测试。</w:t>
      </w:r>
    </w:p>
    <w:p w14:paraId="59DEF51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POI: 封装了对Excel表格的常用操作。</w:t>
      </w:r>
    </w:p>
    <w:p w14:paraId="3FA04A4E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WebSocket: 一种通信网络协议，使客户端和服务器之间的数据交换更加简单，用于项目的来单、催单功能实现。</w:t>
      </w:r>
    </w:p>
    <w:p w14:paraId="5521775B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</w:p>
    <w:p w14:paraId="2C864A21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（4）数据层</w:t>
      </w:r>
    </w:p>
    <w:p w14:paraId="03D8271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MySQL： 关系型数据库, 本项目的核心业务数据都会采用MySQL进行存储。</w:t>
      </w:r>
    </w:p>
    <w:p w14:paraId="44F6358D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Redis： 基于key-value格式存储的内存数据库, 访问速度快, 经常使用它做缓存。</w:t>
      </w:r>
    </w:p>
    <w:p w14:paraId="2E279BC6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Mybatis</w:t>
      </w:r>
      <w:r>
        <w:rPr>
          <w:rStyle w:val="29"/>
          <w:rFonts w:hint="eastAsia"/>
          <w:color w:val="333333"/>
          <w:lang w:val="en-US" w:eastAsia="zh-CN"/>
        </w:rPr>
        <w:t>plus</w:t>
      </w:r>
      <w:r>
        <w:rPr>
          <w:rStyle w:val="29"/>
          <w:color w:val="333333"/>
        </w:rPr>
        <w:t>： 本项目持久层将会使用Mybatis</w:t>
      </w:r>
      <w:r>
        <w:rPr>
          <w:rStyle w:val="29"/>
          <w:rFonts w:hint="eastAsia"/>
          <w:color w:val="333333"/>
          <w:lang w:val="en-US" w:eastAsia="zh-CN"/>
        </w:rPr>
        <w:t>plus</w:t>
      </w:r>
      <w:r>
        <w:rPr>
          <w:rStyle w:val="29"/>
          <w:color w:val="333333"/>
        </w:rPr>
        <w:t>开发。</w:t>
      </w:r>
    </w:p>
    <w:p w14:paraId="0036948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pagehelper: 分页插件。</w:t>
      </w:r>
    </w:p>
    <w:p w14:paraId="41349CA7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Style w:val="29"/>
          <w:rFonts w:hint="eastAsia"/>
          <w:color w:val="333333"/>
        </w:rPr>
      </w:pPr>
      <w:r>
        <w:rPr>
          <w:rStyle w:val="29"/>
          <w:color w:val="333333"/>
        </w:rPr>
        <w:t>spring data redis: 简化java代码操作Redis的API。</w:t>
      </w:r>
    </w:p>
    <w:p w14:paraId="12FEE541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（5）工具</w:t>
      </w:r>
    </w:p>
    <w:p w14:paraId="7094DB76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git: 版本控制工具, 在团队协作中, 使用该工具对项目中的代码进行管理。</w:t>
      </w:r>
    </w:p>
    <w:p w14:paraId="061004BA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maven: 项目构建工具。</w:t>
      </w:r>
    </w:p>
    <w:p w14:paraId="7C775B05">
      <w:pPr>
        <w:pStyle w:val="28"/>
        <w:adjustRightInd w:val="0"/>
        <w:snapToGrid w:val="0"/>
        <w:spacing w:before="0" w:beforeAutospacing="0" w:after="0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junit：单元测试工具，开发人员功能实现完毕后，需要通过junit对功能进行单元测试。</w:t>
      </w:r>
    </w:p>
    <w:p w14:paraId="7C0C7D92">
      <w:pPr>
        <w:widowControl/>
        <w:spacing w:before="192" w:after="192" w:line="360" w:lineRule="auto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8" w:name="_Toc12658"/>
      <w:r>
        <w:rPr>
          <w:rFonts w:hint="eastAsia" w:ascii="宋体" w:hAnsi="宋体" w:cs="宋体"/>
          <w:b/>
          <w:bCs/>
          <w:sz w:val="24"/>
          <w:szCs w:val="24"/>
        </w:rPr>
        <w:t>3.3 功能架构</w:t>
      </w:r>
      <w:bookmarkEnd w:id="7"/>
      <w:bookmarkEnd w:id="8"/>
    </w:p>
    <w:p w14:paraId="063A39D6">
      <w:pPr>
        <w:widowControl/>
        <w:spacing w:before="192" w:after="192" w:line="360" w:lineRule="auto"/>
        <w:jc w:val="left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drawing>
          <wp:inline distT="0" distB="0" distL="114300" distR="114300">
            <wp:extent cx="5269230" cy="3199765"/>
            <wp:effectExtent l="0" t="0" r="1270" b="635"/>
            <wp:docPr id="17" name="图片 17" descr="image-20221106194424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age-202211061944247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7A86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（1）移动端前台功能</w:t>
      </w:r>
    </w:p>
    <w:p w14:paraId="066E0781">
      <w:pPr>
        <w:pStyle w:val="28"/>
        <w:spacing w:before="192" w:beforeAutospacing="0" w:after="192" w:afterAutospacing="0" w:line="360" w:lineRule="auto"/>
        <w:ind w:firstLine="480" w:firstLineChars="200"/>
        <w:rPr>
          <w:rFonts w:hint="eastAsia"/>
          <w:color w:val="333333"/>
        </w:rPr>
      </w:pPr>
      <w:r>
        <w:rPr>
          <w:rStyle w:val="29"/>
          <w:rFonts w:hint="eastAsia"/>
          <w:color w:val="333333"/>
        </w:rPr>
        <w:t>手机号登录、收件人地址管理 、用户历史订单查询、菜品规格查询、 购物车功能、下单、分类及菜品浏览。</w:t>
      </w:r>
    </w:p>
    <w:p w14:paraId="46228268">
      <w:pPr>
        <w:pStyle w:val="28"/>
        <w:spacing w:before="192" w:beforeAutospacing="0" w:after="192" w:afterAutospacing="0" w:line="360" w:lineRule="auto"/>
        <w:rPr>
          <w:rFonts w:hint="eastAsia"/>
          <w:color w:val="333333"/>
        </w:rPr>
      </w:pPr>
      <w:r>
        <w:rPr>
          <w:rStyle w:val="29"/>
          <w:rFonts w:hint="eastAsia"/>
          <w:b/>
          <w:bCs/>
          <w:color w:val="333333"/>
        </w:rPr>
        <w:t>（2）系统管理后台功能</w:t>
      </w:r>
    </w:p>
    <w:p w14:paraId="34F1B680">
      <w:pPr>
        <w:pStyle w:val="28"/>
        <w:spacing w:before="192" w:beforeAutospacing="0" w:after="192" w:afterAutospacing="0" w:line="360" w:lineRule="auto"/>
        <w:ind w:firstLine="480" w:firstLineChars="200"/>
        <w:rPr>
          <w:rFonts w:hint="eastAsia"/>
          <w:color w:val="24292F"/>
          <w:shd w:val="clear" w:color="auto" w:fill="FFFFFF"/>
        </w:rPr>
      </w:pPr>
      <w:r>
        <w:rPr>
          <w:rStyle w:val="29"/>
          <w:rFonts w:hint="eastAsia"/>
          <w:color w:val="333333"/>
        </w:rPr>
        <w:t>员工登录/退出、员工信息管理、分类管理、菜品管理、套餐管理、菜品口味管理、订单管理 。</w:t>
      </w:r>
    </w:p>
    <w:p w14:paraId="00CC0251">
      <w:pPr>
        <w:widowControl/>
        <w:spacing w:before="192" w:after="192" w:line="360" w:lineRule="auto"/>
        <w:jc w:val="left"/>
        <w:outlineLvl w:val="1"/>
        <w:rPr>
          <w:rFonts w:hint="eastAsia" w:ascii="宋体" w:hAnsi="宋体" w:cs="宋体"/>
          <w:b/>
          <w:bCs/>
          <w:sz w:val="24"/>
          <w:szCs w:val="24"/>
        </w:rPr>
      </w:pPr>
      <w:bookmarkStart w:id="9" w:name="_Toc17349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3.4</w:t>
      </w:r>
      <w:r>
        <w:rPr>
          <w:rFonts w:hint="eastAsia" w:ascii="宋体" w:hAnsi="宋体" w:cs="宋体"/>
          <w:b/>
          <w:bCs/>
          <w:sz w:val="24"/>
          <w:szCs w:val="24"/>
        </w:rPr>
        <w:t>项目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部分界面</w:t>
      </w:r>
      <w:bookmarkEnd w:id="9"/>
    </w:p>
    <w:p w14:paraId="4DF953BC">
      <w:pPr>
        <w:spacing w:line="360" w:lineRule="auto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</w:rPr>
        <w:t>用户端-微信登录</w:t>
      </w:r>
    </w:p>
    <w:p w14:paraId="2BBA2ABE">
      <w:pPr>
        <w:spacing w:line="360" w:lineRule="auto"/>
        <w:ind w:left="105"/>
        <w:jc w:val="center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drawing>
          <wp:inline distT="0" distB="0" distL="114300" distR="114300">
            <wp:extent cx="2219960" cy="3905885"/>
            <wp:effectExtent l="0" t="0" r="8890" b="18415"/>
            <wp:docPr id="18" name="图片 18" descr="image-2022120318454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age-202212031845458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BCD">
      <w:pPr>
        <w:ind w:left="105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</w:t>
      </w:r>
    </w:p>
    <w:p w14:paraId="33F3C20D">
      <w:pPr>
        <w:ind w:left="105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用户端-菜品展示</w:t>
      </w:r>
    </w:p>
    <w:p w14:paraId="66105B61">
      <w:pPr>
        <w:ind w:left="105" w:firstLine="419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drawing>
          <wp:inline distT="0" distB="0" distL="114300" distR="114300">
            <wp:extent cx="1598295" cy="2830830"/>
            <wp:effectExtent l="0" t="0" r="1905" b="7620"/>
            <wp:docPr id="19" name="图片 19" descr="image-2022120318462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age-202212031846230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bCs/>
          <w:sz w:val="24"/>
          <w:szCs w:val="24"/>
        </w:rPr>
        <w:t xml:space="preserve">          </w:t>
      </w:r>
      <w:r>
        <w:rPr>
          <w:rFonts w:hint="eastAsia" w:ascii="宋体" w:hAnsi="宋体" w:cs="宋体"/>
          <w:b/>
          <w:bCs/>
          <w:sz w:val="24"/>
          <w:szCs w:val="24"/>
        </w:rPr>
        <w:drawing>
          <wp:inline distT="0" distB="0" distL="114300" distR="114300">
            <wp:extent cx="1607820" cy="2849880"/>
            <wp:effectExtent l="0" t="0" r="11430" b="7620"/>
            <wp:docPr id="20" name="图片 20" descr="image-20221203184638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age-202212031846380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2B95">
      <w:pPr>
        <w:spacing w:line="360" w:lineRule="auto"/>
        <w:ind w:left="105"/>
        <w:rPr>
          <w:rFonts w:hint="eastAsia" w:ascii="宋体" w:hAnsi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</w:rPr>
        <w:t>用户端-添加购物车</w:t>
      </w:r>
    </w:p>
    <w:p w14:paraId="3D60219B">
      <w:pPr>
        <w:ind w:firstLine="210" w:firstLineChars="100"/>
        <w:rPr>
          <w:rFonts w:hint="eastAsia" w:ascii="宋体" w:hAnsi="宋体" w:cs="宋体"/>
          <w:b/>
          <w:bCs/>
          <w:sz w:val="24"/>
          <w:szCs w:val="24"/>
        </w:rPr>
      </w:pPr>
      <w:r>
        <w:drawing>
          <wp:inline distT="0" distB="0" distL="114300" distR="114300">
            <wp:extent cx="5268595" cy="3143885"/>
            <wp:effectExtent l="0" t="0" r="8255" b="1841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7090">
      <w:pPr>
        <w:rPr>
          <w:rFonts w:hint="eastAsia" w:ascii="宋体" w:hAnsi="宋体" w:cs="宋体"/>
          <w:b/>
          <w:bCs/>
          <w:sz w:val="24"/>
          <w:szCs w:val="24"/>
        </w:rPr>
      </w:pPr>
    </w:p>
    <w:p w14:paraId="58460432">
      <w:pPr>
        <w:ind w:left="525" w:hanging="42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用户端-下单</w:t>
      </w:r>
    </w:p>
    <w:p w14:paraId="4C334794">
      <w:pPr>
        <w:ind w:left="105" w:firstLine="419"/>
      </w:pPr>
      <w:r>
        <w:drawing>
          <wp:inline distT="0" distB="0" distL="114300" distR="114300">
            <wp:extent cx="3511550" cy="3302000"/>
            <wp:effectExtent l="0" t="0" r="12700" b="1270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361D">
      <w:pPr>
        <w:ind w:left="105" w:firstLine="419"/>
      </w:pPr>
      <w:r>
        <w:drawing>
          <wp:inline distT="0" distB="0" distL="114300" distR="114300">
            <wp:extent cx="5264150" cy="3289300"/>
            <wp:effectExtent l="0" t="0" r="12700" b="635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D460">
      <w:pPr>
        <w:ind w:firstLine="241" w:firstLineChars="100"/>
        <w:rPr>
          <w:rFonts w:hint="eastAsia" w:ascii="宋体" w:hAnsi="宋体" w:cs="宋体"/>
          <w:b/>
          <w:bCs/>
          <w:sz w:val="24"/>
          <w:szCs w:val="24"/>
        </w:rPr>
      </w:pPr>
    </w:p>
    <w:p w14:paraId="7BC7D0CA">
      <w:pPr>
        <w:ind w:left="525" w:hanging="42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商家端-员工管理</w:t>
      </w:r>
    </w:p>
    <w:p w14:paraId="3A0D991C">
      <w:pPr>
        <w:rPr>
          <w:rFonts w:hint="eastAsia" w:ascii="宋体" w:hAnsi="宋体" w:cs="宋体"/>
          <w:b/>
          <w:bCs/>
          <w:sz w:val="24"/>
          <w:szCs w:val="24"/>
        </w:rPr>
      </w:pPr>
      <w:r>
        <w:drawing>
          <wp:inline distT="0" distB="0" distL="114300" distR="114300">
            <wp:extent cx="5273675" cy="2533015"/>
            <wp:effectExtent l="0" t="0" r="3175" b="63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31ED">
      <w:pPr>
        <w:ind w:left="525" w:hanging="42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3.商家端-菜品管理</w:t>
      </w:r>
    </w:p>
    <w:p w14:paraId="39C9618A">
      <w:pPr>
        <w:rPr>
          <w:rFonts w:hint="eastAsia" w:ascii="宋体" w:hAnsi="宋体" w:cs="宋体"/>
          <w:b/>
          <w:bCs/>
          <w:sz w:val="24"/>
          <w:szCs w:val="24"/>
        </w:rPr>
      </w:pPr>
      <w:r>
        <w:drawing>
          <wp:inline distT="0" distB="0" distL="114300" distR="114300">
            <wp:extent cx="5267960" cy="2543175"/>
            <wp:effectExtent l="0" t="0" r="8890" b="952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C5EB">
      <w:pPr>
        <w:ind w:left="525" w:hanging="42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商家端-套餐管理</w:t>
      </w:r>
    </w:p>
    <w:p w14:paraId="4D6C3C67">
      <w:pPr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drawing>
          <wp:inline distT="0" distB="0" distL="114300" distR="114300">
            <wp:extent cx="5353050" cy="1713865"/>
            <wp:effectExtent l="0" t="0" r="0" b="63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CC5B">
      <w:pPr>
        <w:ind w:left="105" w:firstLine="419"/>
        <w:rPr>
          <w:rFonts w:hint="eastAsia" w:ascii="宋体" w:hAnsi="宋体" w:cs="宋体"/>
          <w:b/>
          <w:bCs/>
          <w:sz w:val="24"/>
          <w:szCs w:val="24"/>
        </w:rPr>
      </w:pPr>
    </w:p>
    <w:p w14:paraId="02D114F6">
      <w:pPr>
        <w:ind w:left="525" w:hanging="42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商家端-订单明细</w:t>
      </w:r>
    </w:p>
    <w:p w14:paraId="1D3B1405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5377180" cy="1768475"/>
            <wp:effectExtent l="0" t="0" r="13970" b="317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182E">
      <w:pPr>
        <w:pStyle w:val="3"/>
        <w:rPr>
          <w:rFonts w:hint="eastAsia" w:ascii="微软雅黑" w:hAnsi="微软雅黑" w:eastAsia="微软雅黑" w:cs="微软雅黑"/>
          <w:b w:val="0"/>
          <w:sz w:val="30"/>
          <w:szCs w:val="30"/>
        </w:rPr>
      </w:pPr>
      <w:bookmarkStart w:id="10" w:name="_Toc30471"/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、实训时间安排</w:t>
      </w:r>
      <w:bookmarkEnd w:id="10"/>
    </w:p>
    <w:tbl>
      <w:tblPr>
        <w:tblStyle w:val="18"/>
        <w:tblW w:w="471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5865"/>
      </w:tblGrid>
      <w:tr w14:paraId="5BE4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253" w:type="pct"/>
            <w:shd w:val="clear" w:color="auto" w:fill="B8CCE4"/>
            <w:vAlign w:val="center"/>
          </w:tcPr>
          <w:p w14:paraId="03F361B9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shd w:val="clear" w:color="auto" w:fill="B8CCE4"/>
            <w:vAlign w:val="center"/>
          </w:tcPr>
          <w:p w14:paraId="223EBCFB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Cs w:val="21"/>
                <w:lang w:eastAsia="zh-Hans"/>
              </w:rPr>
              <w:t>实现内容</w:t>
            </w:r>
          </w:p>
        </w:tc>
      </w:tr>
      <w:tr w14:paraId="2F7C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jc w:val="center"/>
        </w:trPr>
        <w:tc>
          <w:tcPr>
            <w:tcW w:w="1253" w:type="pct"/>
            <w:vMerge w:val="restart"/>
            <w:vAlign w:val="center"/>
          </w:tcPr>
          <w:p w14:paraId="6C40F23A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第一部分</w:t>
            </w:r>
          </w:p>
        </w:tc>
        <w:tc>
          <w:tcPr>
            <w:tcW w:w="3746" w:type="pct"/>
            <w:vAlign w:val="center"/>
          </w:tcPr>
          <w:p w14:paraId="29A48114">
            <w:pPr>
              <w:numPr>
                <w:ilvl w:val="0"/>
                <w:numId w:val="2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软件开发整体介绍</w:t>
            </w:r>
          </w:p>
          <w:p w14:paraId="26F8A15A">
            <w:pPr>
              <w:numPr>
                <w:ilvl w:val="0"/>
                <w:numId w:val="2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苍穹外卖项目介绍</w:t>
            </w:r>
          </w:p>
          <w:p w14:paraId="2B52BF4E">
            <w:pPr>
              <w:numPr>
                <w:ilvl w:val="0"/>
                <w:numId w:val="2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开发环境搭建</w:t>
            </w:r>
          </w:p>
          <w:p w14:paraId="2081E35D">
            <w:pPr>
              <w:numPr>
                <w:ilvl w:val="0"/>
                <w:numId w:val="2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登录优化</w:t>
            </w:r>
          </w:p>
          <w:p w14:paraId="31FC19F6">
            <w:pPr>
              <w:numPr>
                <w:ilvl w:val="0"/>
                <w:numId w:val="2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导入接口文档</w:t>
            </w:r>
          </w:p>
        </w:tc>
      </w:tr>
      <w:tr w14:paraId="46F3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253" w:type="pct"/>
            <w:vMerge w:val="continue"/>
            <w:vAlign w:val="center"/>
          </w:tcPr>
          <w:p w14:paraId="620BFAEA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751356EB">
            <w:pPr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Swagger</w:t>
            </w:r>
          </w:p>
          <w:p w14:paraId="01FA6D69">
            <w:pPr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新增员工</w:t>
            </w:r>
          </w:p>
          <w:p w14:paraId="7F4413B5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员工分页查询</w:t>
            </w:r>
          </w:p>
          <w:p w14:paraId="71B4FA4B">
            <w:pPr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启用禁用员工账号</w:t>
            </w:r>
          </w:p>
        </w:tc>
      </w:tr>
      <w:tr w14:paraId="0177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73DE54F4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21F44AB4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编辑员工</w:t>
            </w:r>
          </w:p>
          <w:p w14:paraId="33E2947D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导入分类模块功能代码</w:t>
            </w:r>
          </w:p>
          <w:p w14:paraId="166742A0">
            <w:pPr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公共字段自动填充</w:t>
            </w:r>
          </w:p>
          <w:p w14:paraId="1273A4FB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新增菜品</w:t>
            </w:r>
          </w:p>
          <w:p w14:paraId="798CF524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菜品分页查询</w:t>
            </w:r>
          </w:p>
          <w:p w14:paraId="2FA55C9E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删除菜品</w:t>
            </w:r>
          </w:p>
          <w:p w14:paraId="75DEDAA8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修改菜品</w:t>
            </w:r>
          </w:p>
        </w:tc>
      </w:tr>
      <w:tr w14:paraId="09A7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5CC0E4C7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2BCF5CB7">
            <w:pPr>
              <w:numPr>
                <w:ilvl w:val="0"/>
                <w:numId w:val="5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Springmvc</w:t>
            </w:r>
          </w:p>
          <w:p w14:paraId="4D24A3EF">
            <w:pPr>
              <w:numPr>
                <w:ilvl w:val="0"/>
                <w:numId w:val="5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Ssm整合，做增删改查</w:t>
            </w:r>
          </w:p>
          <w:p w14:paraId="11B1DE4B">
            <w:pPr>
              <w:numPr>
                <w:ilvl w:val="0"/>
                <w:numId w:val="5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Redis入门</w:t>
            </w:r>
          </w:p>
          <w:p w14:paraId="6FA9AE3F">
            <w:pPr>
              <w:numPr>
                <w:ilvl w:val="0"/>
                <w:numId w:val="5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Redis数据类型</w:t>
            </w:r>
          </w:p>
          <w:p w14:paraId="5B8EA045">
            <w:pPr>
              <w:numPr>
                <w:ilvl w:val="0"/>
                <w:numId w:val="5"/>
              </w:numPr>
              <w:snapToGrid w:val="0"/>
              <w:spacing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Redis常用命令</w:t>
            </w:r>
          </w:p>
        </w:tc>
      </w:tr>
      <w:tr w14:paraId="555D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745314E1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00386AFA">
            <w:pPr>
              <w:numPr>
                <w:ilvl w:val="0"/>
                <w:numId w:val="6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在Java中操作Redis</w:t>
            </w:r>
          </w:p>
          <w:p w14:paraId="0F6CA0AF">
            <w:pPr>
              <w:numPr>
                <w:ilvl w:val="0"/>
                <w:numId w:val="6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店铺营业状态设置</w:t>
            </w:r>
          </w:p>
        </w:tc>
      </w:tr>
      <w:tr w14:paraId="0980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  <w:jc w:val="center"/>
        </w:trPr>
        <w:tc>
          <w:tcPr>
            <w:tcW w:w="1253" w:type="pct"/>
            <w:vMerge w:val="restart"/>
            <w:vAlign w:val="center"/>
          </w:tcPr>
          <w:p w14:paraId="716DE1DC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第二部分</w:t>
            </w:r>
          </w:p>
        </w:tc>
        <w:tc>
          <w:tcPr>
            <w:tcW w:w="3746" w:type="pct"/>
            <w:vAlign w:val="center"/>
          </w:tcPr>
          <w:p w14:paraId="56BBAF34">
            <w:pPr>
              <w:numPr>
                <w:ilvl w:val="0"/>
                <w:numId w:val="7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HttpClient</w:t>
            </w:r>
          </w:p>
          <w:p w14:paraId="793D31F5">
            <w:pPr>
              <w:numPr>
                <w:ilvl w:val="0"/>
                <w:numId w:val="7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微信小程序开发</w:t>
            </w:r>
          </w:p>
          <w:p w14:paraId="3BB27C90">
            <w:pPr>
              <w:numPr>
                <w:ilvl w:val="0"/>
                <w:numId w:val="7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微信登录</w:t>
            </w:r>
          </w:p>
          <w:p w14:paraId="49618431">
            <w:pPr>
              <w:numPr>
                <w:ilvl w:val="0"/>
                <w:numId w:val="7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导入商品浏览功能代码</w:t>
            </w:r>
          </w:p>
          <w:p w14:paraId="3D192A83">
            <w:p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B53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289A1189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3557B493">
            <w:pPr>
              <w:numPr>
                <w:ilvl w:val="0"/>
                <w:numId w:val="8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缓存菜品</w:t>
            </w:r>
          </w:p>
          <w:p w14:paraId="00B73AC1">
            <w:pPr>
              <w:numPr>
                <w:ilvl w:val="0"/>
                <w:numId w:val="8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缓存套餐</w:t>
            </w:r>
          </w:p>
          <w:p w14:paraId="1055BF4E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添加购物车</w:t>
            </w:r>
          </w:p>
          <w:p w14:paraId="4498C7DD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查看购物车</w:t>
            </w:r>
          </w:p>
          <w:p w14:paraId="343834ED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清空购物车</w:t>
            </w:r>
          </w:p>
        </w:tc>
      </w:tr>
      <w:tr w14:paraId="5A22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734F0EC8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2F92473E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地址簿管理</w:t>
            </w:r>
          </w:p>
          <w:p w14:paraId="19C3F0F0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用户下单</w:t>
            </w:r>
          </w:p>
          <w:p w14:paraId="0CFEF1BF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订单下单</w:t>
            </w:r>
          </w:p>
          <w:p w14:paraId="2B8CD599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Spring Task</w:t>
            </w:r>
          </w:p>
          <w:p w14:paraId="54EB24AC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订单状态定时处理</w:t>
            </w:r>
          </w:p>
          <w:p w14:paraId="5BEACF5F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WebSocket</w:t>
            </w:r>
          </w:p>
        </w:tc>
      </w:tr>
      <w:tr w14:paraId="6448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1253" w:type="pct"/>
            <w:vMerge w:val="continue"/>
            <w:vAlign w:val="center"/>
          </w:tcPr>
          <w:p w14:paraId="7275BB92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6E2E9FBD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来单提醒</w:t>
            </w:r>
          </w:p>
          <w:p w14:paraId="0DB312F2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 w:cs="宋体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客户催单</w:t>
            </w:r>
          </w:p>
          <w:p w14:paraId="29EA7601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 w:cs="宋体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Cs w:val="21"/>
              </w:rPr>
              <w:t>Apache ECharts</w:t>
            </w:r>
          </w:p>
          <w:p w14:paraId="22BDBEA9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营业额统计</w:t>
            </w:r>
          </w:p>
        </w:tc>
      </w:tr>
      <w:tr w14:paraId="4BC0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253" w:type="pct"/>
            <w:vMerge w:val="continue"/>
            <w:vAlign w:val="center"/>
          </w:tcPr>
          <w:p w14:paraId="3CF443BC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3BBB74CE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用户统计</w:t>
            </w:r>
          </w:p>
          <w:p w14:paraId="217CD38A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订单统计</w:t>
            </w:r>
          </w:p>
          <w:p w14:paraId="4CCC114D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销售排名</w:t>
            </w:r>
          </w:p>
        </w:tc>
      </w:tr>
      <w:tr w14:paraId="10F0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253" w:type="pct"/>
            <w:vMerge w:val="restart"/>
            <w:vAlign w:val="center"/>
          </w:tcPr>
          <w:p w14:paraId="34AE76AD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第三部分</w:t>
            </w:r>
          </w:p>
        </w:tc>
        <w:tc>
          <w:tcPr>
            <w:tcW w:w="3746" w:type="pct"/>
            <w:vAlign w:val="center"/>
          </w:tcPr>
          <w:p w14:paraId="6CBFB0DC">
            <w:pPr>
              <w:numPr>
                <w:ilvl w:val="0"/>
                <w:numId w:val="12"/>
              </w:numPr>
              <w:autoSpaceDE w:val="0"/>
              <w:autoSpaceDN w:val="0"/>
              <w:spacing w:before="56"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工作台</w:t>
            </w:r>
          </w:p>
        </w:tc>
      </w:tr>
      <w:tr w14:paraId="7B5C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1253" w:type="pct"/>
            <w:vMerge w:val="continue"/>
            <w:vAlign w:val="center"/>
          </w:tcPr>
          <w:p w14:paraId="0131B18D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2A80C2DE">
            <w:pPr>
              <w:numPr>
                <w:ilvl w:val="0"/>
                <w:numId w:val="13"/>
              </w:num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Apache POI</w:t>
            </w:r>
          </w:p>
          <w:p w14:paraId="28C07BDE">
            <w:pPr>
              <w:numPr>
                <w:ilvl w:val="0"/>
                <w:numId w:val="13"/>
              </w:num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导出运营数据Excel报表</w:t>
            </w:r>
          </w:p>
        </w:tc>
      </w:tr>
      <w:tr w14:paraId="4F498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253" w:type="pct"/>
            <w:vMerge w:val="continue"/>
            <w:vAlign w:val="center"/>
          </w:tcPr>
          <w:p w14:paraId="2ED18DC9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050C98A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项目练习</w:t>
            </w:r>
          </w:p>
        </w:tc>
      </w:tr>
      <w:tr w14:paraId="27EB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1253" w:type="pct"/>
            <w:vMerge w:val="continue"/>
            <w:vAlign w:val="center"/>
          </w:tcPr>
          <w:p w14:paraId="51CE11A7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24107F2D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项目练习</w:t>
            </w:r>
          </w:p>
        </w:tc>
      </w:tr>
      <w:tr w14:paraId="21D7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1253" w:type="pct"/>
            <w:vMerge w:val="continue"/>
            <w:vAlign w:val="center"/>
          </w:tcPr>
          <w:p w14:paraId="160959B0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746" w:type="pct"/>
            <w:vAlign w:val="center"/>
          </w:tcPr>
          <w:p w14:paraId="5F5D857D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项目答辩</w:t>
            </w:r>
          </w:p>
        </w:tc>
      </w:tr>
      <w:tr w14:paraId="3076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1253" w:type="pct"/>
            <w:vMerge w:val="restart"/>
            <w:vAlign w:val="center"/>
          </w:tcPr>
          <w:p w14:paraId="0D156B63">
            <w:pPr>
              <w:spacing w:line="360" w:lineRule="auto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第四部分</w:t>
            </w:r>
          </w:p>
        </w:tc>
        <w:tc>
          <w:tcPr>
            <w:tcW w:w="3746" w:type="pct"/>
            <w:vAlign w:val="center"/>
          </w:tcPr>
          <w:p w14:paraId="39AF609D">
            <w:pPr>
              <w:spacing w:line="360" w:lineRule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项目经验梳理与简历转化</w:t>
            </w:r>
          </w:p>
        </w:tc>
      </w:tr>
      <w:tr w14:paraId="2148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1253" w:type="pct"/>
            <w:vMerge w:val="continue"/>
            <w:vAlign w:val="center"/>
          </w:tcPr>
          <w:p w14:paraId="050E240A">
            <w:pPr>
              <w:spacing w:line="360" w:lineRule="auto"/>
              <w:rPr>
                <w:rFonts w:hint="eastAsia" w:ascii="Times New Roman" w:hAnsi="Times New Roman" w:cs="Times New Roman"/>
                <w:lang w:val="en-US" w:eastAsia="zh-CN"/>
              </w:rPr>
            </w:pPr>
          </w:p>
        </w:tc>
        <w:tc>
          <w:tcPr>
            <w:tcW w:w="3746" w:type="pct"/>
            <w:vAlign w:val="center"/>
          </w:tcPr>
          <w:p w14:paraId="24603AAA">
            <w:pPr>
              <w:spacing w:line="360" w:lineRule="auto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模拟面试与求职指导</w:t>
            </w:r>
          </w:p>
        </w:tc>
      </w:tr>
    </w:tbl>
    <w:p w14:paraId="50C17B92"/>
    <w:p w14:paraId="72D735D4">
      <w:pPr>
        <w:pStyle w:val="3"/>
        <w:numPr>
          <w:ilvl w:val="0"/>
          <w:numId w:val="0"/>
        </w:numPr>
        <w:rPr>
          <w:rFonts w:hint="eastAsia" w:ascii="宋体" w:hAnsi="宋体" w:cs="宋体"/>
          <w:color w:val="0000FF"/>
          <w:szCs w:val="21"/>
        </w:rPr>
      </w:pPr>
      <w:bookmarkStart w:id="11" w:name="_Toc23104"/>
      <w:r>
        <w:rPr>
          <w:rFonts w:hint="eastAsia" w:ascii="黑体" w:hAnsi="黑体" w:cs="黑体"/>
          <w:lang w:val="en-US" w:eastAsia="zh-CN"/>
        </w:rPr>
        <w:t>5、</w:t>
      </w:r>
      <w:r>
        <w:rPr>
          <w:rFonts w:hint="eastAsia" w:ascii="黑体" w:hAnsi="黑体" w:cs="黑体"/>
        </w:rPr>
        <w:t>实训考核</w:t>
      </w:r>
      <w:bookmarkEnd w:id="11"/>
      <w:bookmarkStart w:id="12" w:name="_Toc18058"/>
    </w:p>
    <w:tbl>
      <w:tblPr>
        <w:tblStyle w:val="18"/>
        <w:tblW w:w="115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009"/>
        <w:gridCol w:w="559"/>
        <w:gridCol w:w="821"/>
        <w:gridCol w:w="985"/>
        <w:gridCol w:w="6740"/>
        <w:gridCol w:w="772"/>
      </w:tblGrid>
      <w:tr w14:paraId="2153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681" w:type="dxa"/>
            <w:shd w:val="clear" w:color="auto" w:fill="F1F1F1"/>
            <w:noWrap w:val="0"/>
            <w:vAlign w:val="center"/>
          </w:tcPr>
          <w:p w14:paraId="392E7E2B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009" w:type="dxa"/>
            <w:shd w:val="clear" w:color="auto" w:fill="F1F1F1"/>
            <w:noWrap w:val="0"/>
            <w:vAlign w:val="center"/>
          </w:tcPr>
          <w:p w14:paraId="7B21A1E8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评定类别</w:t>
            </w:r>
          </w:p>
        </w:tc>
        <w:tc>
          <w:tcPr>
            <w:tcW w:w="1380" w:type="dxa"/>
            <w:gridSpan w:val="2"/>
            <w:shd w:val="clear" w:color="auto" w:fill="F1F1F1"/>
            <w:noWrap w:val="0"/>
            <w:vAlign w:val="top"/>
          </w:tcPr>
          <w:p w14:paraId="3679C0E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类别明细</w:t>
            </w:r>
          </w:p>
        </w:tc>
        <w:tc>
          <w:tcPr>
            <w:tcW w:w="985" w:type="dxa"/>
            <w:shd w:val="clear" w:color="auto" w:fill="F1F1F1"/>
            <w:noWrap w:val="0"/>
            <w:vAlign w:val="center"/>
          </w:tcPr>
          <w:p w14:paraId="5544178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权重系数</w:t>
            </w:r>
          </w:p>
        </w:tc>
        <w:tc>
          <w:tcPr>
            <w:tcW w:w="6740" w:type="dxa"/>
            <w:shd w:val="clear" w:color="auto" w:fill="F1F1F1"/>
            <w:noWrap w:val="0"/>
            <w:vAlign w:val="center"/>
          </w:tcPr>
          <w:p w14:paraId="42DE6F73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考核方式详细说明（每种考核方式对应的评分标准）</w:t>
            </w:r>
          </w:p>
        </w:tc>
        <w:tc>
          <w:tcPr>
            <w:tcW w:w="772" w:type="dxa"/>
            <w:shd w:val="clear" w:color="auto" w:fill="F1F1F1"/>
            <w:noWrap w:val="0"/>
            <w:vAlign w:val="center"/>
          </w:tcPr>
          <w:p w14:paraId="5C329817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2B49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7D2128A2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</w:t>
            </w:r>
          </w:p>
        </w:tc>
        <w:tc>
          <w:tcPr>
            <w:tcW w:w="1009" w:type="dxa"/>
            <w:vMerge w:val="restart"/>
            <w:shd w:val="clear" w:color="auto" w:fill="FFFFFF"/>
            <w:noWrap w:val="0"/>
            <w:vAlign w:val="center"/>
          </w:tcPr>
          <w:p w14:paraId="60838F10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平时成绩（80%）</w:t>
            </w:r>
          </w:p>
        </w:tc>
        <w:tc>
          <w:tcPr>
            <w:tcW w:w="1380" w:type="dxa"/>
            <w:gridSpan w:val="2"/>
            <w:shd w:val="clear" w:color="auto" w:fill="FFFFFF"/>
            <w:noWrap w:val="0"/>
            <w:vAlign w:val="top"/>
          </w:tcPr>
          <w:p w14:paraId="7921E10C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课堂考勤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3EB0DC59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0365CF0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课堂考勤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cs="宋体"/>
                <w:szCs w:val="21"/>
              </w:rPr>
              <w:t>（10%）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占过程性考核10%。本课程考勤每个学生5次，每次全勤2分，迟到、早退每1次扣1分，无故旷课1次扣2分；</w:t>
            </w:r>
          </w:p>
        </w:tc>
        <w:tc>
          <w:tcPr>
            <w:tcW w:w="772" w:type="dxa"/>
            <w:vMerge w:val="restart"/>
            <w:shd w:val="clear" w:color="auto" w:fill="FFFFFF"/>
            <w:noWrap w:val="0"/>
            <w:vAlign w:val="center"/>
          </w:tcPr>
          <w:p w14:paraId="1768CAF7">
            <w:pPr>
              <w:spacing w:line="360" w:lineRule="auto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具体考核方式，可根据课程教学过程及课程目标动态调整。</w:t>
            </w:r>
          </w:p>
        </w:tc>
      </w:tr>
      <w:tr w14:paraId="0465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7B7ACB3F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1.2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46C5A696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9" w:type="dxa"/>
            <w:vMerge w:val="restart"/>
            <w:shd w:val="clear" w:color="auto" w:fill="FFFFFF"/>
            <w:noWrap w:val="0"/>
            <w:vAlign w:val="top"/>
          </w:tcPr>
          <w:p w14:paraId="44413AE1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综合实训</w:t>
            </w:r>
            <w:r>
              <w:rPr>
                <w:rFonts w:hint="eastAsia" w:ascii="宋体" w:hAnsi="宋体" w:cs="宋体"/>
                <w:sz w:val="24"/>
              </w:rPr>
              <w:t>报告</w:t>
            </w:r>
          </w:p>
        </w:tc>
        <w:tc>
          <w:tcPr>
            <w:tcW w:w="821" w:type="dxa"/>
            <w:shd w:val="clear" w:color="auto" w:fill="FFFFFF"/>
            <w:noWrap w:val="0"/>
            <w:vAlign w:val="top"/>
          </w:tcPr>
          <w:p w14:paraId="22388E8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Cs w:val="21"/>
              </w:rPr>
              <w:t>需求分析系统设计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6140278E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0%）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2FEC302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需求文档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（10%），需求文档内容（8分），需求文档格式（2分）</w:t>
            </w:r>
          </w:p>
          <w:p w14:paraId="569D5D4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设计说明书：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（10%），设计说明书内容（8分），设计说明书格式（2分）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7C880DF8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4C8E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62BA4A9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1.3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6C285C43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9" w:type="dxa"/>
            <w:vMerge w:val="continue"/>
            <w:shd w:val="clear" w:color="auto" w:fill="FFFFFF"/>
            <w:noWrap w:val="0"/>
            <w:vAlign w:val="top"/>
          </w:tcPr>
          <w:p w14:paraId="56C212B4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21" w:type="dxa"/>
            <w:shd w:val="clear" w:color="auto" w:fill="FFFFFF"/>
            <w:noWrap w:val="0"/>
            <w:vAlign w:val="top"/>
          </w:tcPr>
          <w:p w14:paraId="4A74A2AB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系统实现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2BF41C04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0%）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60A9806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系统编码实现：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0%），功能实现（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25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分），数据库实现（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5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</w:t>
            </w:r>
          </w:p>
          <w:p w14:paraId="4A8A3350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测试计划、测试用例：</w:t>
            </w:r>
            <w:r>
              <w:rPr>
                <w:rFonts w:hint="eastAsia" w:ascii="宋体" w:hAnsi="宋体" w:cs="宋体"/>
                <w:szCs w:val="21"/>
              </w:rPr>
              <w:t>（10%），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测试计划（5分），测试用例（5分 ）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493ECDBA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53A6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72FBDEE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1.4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56612B9B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9" w:type="dxa"/>
            <w:vMerge w:val="continue"/>
            <w:shd w:val="clear" w:color="auto" w:fill="FFFFFF"/>
            <w:noWrap w:val="0"/>
            <w:vAlign w:val="top"/>
          </w:tcPr>
          <w:p w14:paraId="426350DF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21" w:type="dxa"/>
            <w:shd w:val="clear" w:color="auto" w:fill="FFFFFF"/>
            <w:noWrap w:val="0"/>
            <w:vAlign w:val="top"/>
          </w:tcPr>
          <w:p w14:paraId="471E0D3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系统验收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28F5AC04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Cs w:val="21"/>
              </w:rPr>
              <w:t>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453E814E">
            <w:pPr>
              <w:widowControl/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系统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 w:bidi="ar"/>
              </w:rPr>
              <w:t>验收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%），功能实现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验收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318677D0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6628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0FEFFE37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1.5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4AB44C6A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59" w:type="dxa"/>
            <w:vMerge w:val="continue"/>
            <w:shd w:val="clear" w:color="auto" w:fill="FFFFFF"/>
            <w:noWrap w:val="0"/>
            <w:vAlign w:val="top"/>
          </w:tcPr>
          <w:p w14:paraId="247BCCF9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21" w:type="dxa"/>
            <w:shd w:val="clear" w:color="auto" w:fill="FFFFFF"/>
            <w:noWrap w:val="0"/>
            <w:vAlign w:val="top"/>
          </w:tcPr>
          <w:p w14:paraId="43FDE35B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个人总结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281A7C9D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Cs w:val="21"/>
              </w:rPr>
              <w:t>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627452FF">
            <w:pPr>
              <w:widowControl/>
              <w:spacing w:line="360" w:lineRule="auto"/>
              <w:jc w:val="left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 w:bidi="ar"/>
              </w:rPr>
              <w:t>个人总结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%），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个人总结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内容（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8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分），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个人总结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格式（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3B8730F5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77A4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0CC45B99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1.6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6C7ECA4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gridSpan w:val="2"/>
            <w:shd w:val="clear" w:color="auto" w:fill="FFFFFF"/>
            <w:noWrap w:val="0"/>
            <w:vAlign w:val="top"/>
          </w:tcPr>
          <w:p w14:paraId="014E18CF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zh-CN" w:bidi="ar"/>
              </w:rPr>
              <w:t>求职简历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49FC46F8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0%）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5E0B3498">
            <w:pPr>
              <w:widowControl/>
              <w:spacing w:line="360" w:lineRule="auto"/>
              <w:jc w:val="left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 w:bidi="ar"/>
              </w:rPr>
              <w:t>求职简历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%），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求职简历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内容（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7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分），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求职简历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格式（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cs="宋体"/>
                <w:kern w:val="0"/>
                <w:szCs w:val="21"/>
                <w:lang w:bidi="ar"/>
              </w:rPr>
              <w:t>分）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22C60580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1657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0C05686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</w:t>
            </w:r>
          </w:p>
        </w:tc>
        <w:tc>
          <w:tcPr>
            <w:tcW w:w="1009" w:type="dxa"/>
            <w:vMerge w:val="restart"/>
            <w:shd w:val="clear" w:color="auto" w:fill="FFFFFF"/>
            <w:noWrap w:val="0"/>
            <w:vAlign w:val="center"/>
          </w:tcPr>
          <w:p w14:paraId="1A9ABAA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期末成绩（20%</w:t>
            </w:r>
          </w:p>
        </w:tc>
        <w:tc>
          <w:tcPr>
            <w:tcW w:w="1380" w:type="dxa"/>
            <w:gridSpan w:val="2"/>
            <w:shd w:val="clear" w:color="auto" w:fill="FFFFFF"/>
            <w:noWrap w:val="0"/>
            <w:vAlign w:val="top"/>
          </w:tcPr>
          <w:p w14:paraId="4E746A62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学生项目答辩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304EECDF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80</w:t>
            </w:r>
            <w:r>
              <w:rPr>
                <w:rFonts w:hint="eastAsia" w:ascii="宋体" w:hAnsi="宋体" w:cs="宋体"/>
                <w:szCs w:val="21"/>
              </w:rPr>
              <w:t>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7715DD22">
            <w:pPr>
              <w:widowControl/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学生项目答辩</w:t>
            </w: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等线" w:hAnsi="等线"/>
                <w:bCs/>
                <w:szCs w:val="21"/>
              </w:rPr>
              <w:t>期末考查已</w:t>
            </w:r>
            <w:r>
              <w:rPr>
                <w:rFonts w:hint="eastAsia" w:ascii="Times New Roman" w:hAnsi="Times New Roman"/>
                <w:szCs w:val="21"/>
              </w:rPr>
              <w:t>学生项目答辩方式进行</w:t>
            </w:r>
            <w:r>
              <w:rPr>
                <w:rFonts w:hint="eastAsia" w:ascii="等线" w:hAnsi="等线"/>
                <w:bCs/>
                <w:szCs w:val="21"/>
              </w:rPr>
              <w:t>。</w:t>
            </w:r>
          </w:p>
        </w:tc>
        <w:tc>
          <w:tcPr>
            <w:tcW w:w="772" w:type="dxa"/>
            <w:vMerge w:val="continue"/>
            <w:shd w:val="clear" w:color="auto" w:fill="FFFFFF"/>
            <w:noWrap w:val="0"/>
            <w:vAlign w:val="center"/>
          </w:tcPr>
          <w:p w14:paraId="3007CA35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2370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681" w:type="dxa"/>
            <w:shd w:val="clear" w:color="auto" w:fill="FFFFFF"/>
            <w:noWrap w:val="0"/>
            <w:vAlign w:val="center"/>
          </w:tcPr>
          <w:p w14:paraId="2FAD436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2.1</w:t>
            </w:r>
          </w:p>
        </w:tc>
        <w:tc>
          <w:tcPr>
            <w:tcW w:w="1009" w:type="dxa"/>
            <w:vMerge w:val="continue"/>
            <w:shd w:val="clear" w:color="auto" w:fill="FFFFFF"/>
            <w:noWrap w:val="0"/>
            <w:vAlign w:val="center"/>
          </w:tcPr>
          <w:p w14:paraId="4B961D1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0" w:type="dxa"/>
            <w:gridSpan w:val="2"/>
            <w:shd w:val="clear" w:color="auto" w:fill="FFFFFF"/>
            <w:noWrap w:val="0"/>
            <w:vAlign w:val="top"/>
          </w:tcPr>
          <w:p w14:paraId="5319F42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求职面试</w:t>
            </w:r>
          </w:p>
        </w:tc>
        <w:tc>
          <w:tcPr>
            <w:tcW w:w="985" w:type="dxa"/>
            <w:shd w:val="clear" w:color="auto" w:fill="FFFFFF"/>
            <w:noWrap w:val="0"/>
            <w:vAlign w:val="center"/>
          </w:tcPr>
          <w:p w14:paraId="277389A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Cs w:val="21"/>
              </w:rPr>
              <w:t>%）</w:t>
            </w:r>
          </w:p>
        </w:tc>
        <w:tc>
          <w:tcPr>
            <w:tcW w:w="6740" w:type="dxa"/>
            <w:shd w:val="clear" w:color="auto" w:fill="FFFFFF"/>
            <w:noWrap w:val="0"/>
            <w:vAlign w:val="center"/>
          </w:tcPr>
          <w:p w14:paraId="01491758">
            <w:pPr>
              <w:widowControl/>
              <w:spacing w:line="360" w:lineRule="auto"/>
              <w:jc w:val="left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求职面试</w:t>
            </w: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：</w:t>
            </w:r>
            <w:r>
              <w:rPr>
                <w:rFonts w:hint="eastAsia" w:ascii="等线" w:hAnsi="等线"/>
                <w:bCs/>
                <w:szCs w:val="21"/>
              </w:rPr>
              <w:t>期末考查</w:t>
            </w:r>
            <w:r>
              <w:rPr>
                <w:rFonts w:hint="eastAsia" w:ascii="等线" w:hAnsi="等线"/>
                <w:bCs/>
                <w:szCs w:val="21"/>
                <w:lang w:val="en-US" w:eastAsia="zh-CN"/>
              </w:rPr>
              <w:t>学生</w:t>
            </w:r>
            <w:r>
              <w:rPr>
                <w:rFonts w:hint="eastAsia" w:ascii="等线" w:hAnsi="等线"/>
                <w:bCs/>
                <w:szCs w:val="21"/>
              </w:rPr>
              <w:t>求职面试</w:t>
            </w:r>
            <w:r>
              <w:rPr>
                <w:rFonts w:hint="eastAsia" w:ascii="等线" w:hAnsi="等线"/>
                <w:bCs/>
                <w:szCs w:val="21"/>
                <w:lang w:val="en-US" w:eastAsia="zh-CN"/>
              </w:rPr>
              <w:t>模拟</w:t>
            </w:r>
            <w:r>
              <w:rPr>
                <w:rFonts w:hint="eastAsia" w:ascii="Times New Roman" w:hAnsi="Times New Roman"/>
                <w:szCs w:val="21"/>
              </w:rPr>
              <w:t>方式进行</w:t>
            </w:r>
            <w:r>
              <w:rPr>
                <w:rFonts w:hint="eastAsia" w:ascii="等线" w:hAnsi="等线"/>
                <w:bCs/>
                <w:szCs w:val="21"/>
              </w:rPr>
              <w:t>。</w:t>
            </w:r>
          </w:p>
        </w:tc>
        <w:tc>
          <w:tcPr>
            <w:tcW w:w="772" w:type="dxa"/>
            <w:shd w:val="clear" w:color="auto" w:fill="FFFFFF"/>
            <w:noWrap w:val="0"/>
            <w:vAlign w:val="center"/>
          </w:tcPr>
          <w:p w14:paraId="5C7E491B">
            <w:pPr>
              <w:spacing w:line="360" w:lineRule="auto"/>
              <w:rPr>
                <w:rFonts w:hint="eastAsia" w:ascii="宋体" w:hAnsi="宋体"/>
                <w:b/>
                <w:szCs w:val="21"/>
              </w:rPr>
            </w:pPr>
          </w:p>
        </w:tc>
      </w:tr>
      <w:tr w14:paraId="106E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690" w:type="dxa"/>
            <w:gridSpan w:val="2"/>
            <w:shd w:val="clear" w:color="auto" w:fill="FFFFFF"/>
            <w:noWrap w:val="0"/>
            <w:vAlign w:val="center"/>
          </w:tcPr>
          <w:p w14:paraId="333A3166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总成绩评定</w:t>
            </w:r>
          </w:p>
        </w:tc>
        <w:tc>
          <w:tcPr>
            <w:tcW w:w="1380" w:type="dxa"/>
            <w:gridSpan w:val="2"/>
            <w:shd w:val="clear" w:color="auto" w:fill="FFFFFF"/>
            <w:noWrap w:val="0"/>
            <w:vAlign w:val="top"/>
          </w:tcPr>
          <w:p w14:paraId="54EC86A5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497" w:type="dxa"/>
            <w:gridSpan w:val="3"/>
            <w:shd w:val="clear" w:color="auto" w:fill="FFFFFF"/>
            <w:noWrap w:val="0"/>
            <w:vAlign w:val="center"/>
          </w:tcPr>
          <w:p w14:paraId="081E7096">
            <w:pPr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100%</w:t>
            </w:r>
          </w:p>
        </w:tc>
      </w:tr>
    </w:tbl>
    <w:p w14:paraId="6C96AACC">
      <w:pPr>
        <w:pStyle w:val="3"/>
        <w:numPr>
          <w:ilvl w:val="0"/>
          <w:numId w:val="0"/>
        </w:numPr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>6、</w:t>
      </w:r>
      <w:r>
        <w:rPr>
          <w:rFonts w:hint="eastAsia" w:ascii="黑体" w:hAnsi="黑体" w:cs="黑体"/>
        </w:rPr>
        <w:t>实训任务</w:t>
      </w:r>
      <w:bookmarkEnd w:id="12"/>
    </w:p>
    <w:p w14:paraId="18124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实现《苍穹外卖》项目。</w:t>
      </w:r>
    </w:p>
    <w:p w14:paraId="04F44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基于springboot开发、基于maven构建：</w:t>
      </w:r>
    </w:p>
    <w:p w14:paraId="6B96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使用spring、springmvc、mybatis-plus、oss、springcache、springsecurity等技术搭建后台服务；</w:t>
      </w:r>
    </w:p>
    <w:p w14:paraId="4A74E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使用swagger生成接口文档；</w:t>
      </w:r>
    </w:p>
    <w:p w14:paraId="6526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使用html、css、js、vue、element-ui等技术搭建前台页面；</w:t>
      </w:r>
    </w:p>
    <w:p w14:paraId="4BD9E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使用mysql进行存取数据，并实现主从复制；</w:t>
      </w:r>
    </w:p>
    <w:p w14:paraId="48371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使用nginx部署前台项目，并实现反向代理；</w:t>
      </w:r>
    </w:p>
    <w:p w14:paraId="79590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使用redis完成热点数据缓存；</w:t>
      </w:r>
    </w:p>
    <w:p w14:paraId="03F98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使用git进行代码版本管理。</w:t>
      </w:r>
    </w:p>
    <w:p w14:paraId="1D097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完成项目简历化输出：</w:t>
      </w:r>
    </w:p>
    <w:p w14:paraId="07C5C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撰写一份包含本项目的个人简历，要求清晰描述项目背景、技术架构、个人职责、核心功能模块、技术难点及解决方案；</w:t>
      </w:r>
    </w:p>
    <w:p w14:paraId="6433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准备5-10分钟的项目介绍演讲稿，能够流畅讲解项目的业务流程和技术实现；</w:t>
      </w:r>
    </w:p>
    <w:p w14:paraId="6DFF5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整理项目中遇到的技术问题及解决方案文档，形成个人技术积累。</w:t>
      </w:r>
    </w:p>
    <w:p w14:paraId="52712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学完这个项目，学生能够使用市面上主流的后台框架技术、前端技术以及一些工具，独立开发pc端项目，掌握前后端分离项目的设计、开发、测试、部署等能力，并具备将项目经验有效转化为求职竞争力的能力。</w:t>
      </w:r>
    </w:p>
    <w:p w14:paraId="4117F710">
      <w:pPr>
        <w:pStyle w:val="3"/>
        <w:numPr>
          <w:ilvl w:val="0"/>
          <w:numId w:val="0"/>
        </w:numPr>
        <w:rPr>
          <w:rFonts w:hint="eastAsia" w:ascii="黑体" w:hAnsi="黑体" w:cs="黑体"/>
        </w:rPr>
      </w:pPr>
      <w:bookmarkStart w:id="13" w:name="_Toc22783"/>
      <w:r>
        <w:rPr>
          <w:rFonts w:hint="eastAsia" w:ascii="黑体" w:hAnsi="黑体" w:cs="黑体"/>
          <w:lang w:val="en-US" w:eastAsia="zh-CN"/>
        </w:rPr>
        <w:t>7、</w:t>
      </w:r>
      <w:r>
        <w:rPr>
          <w:rFonts w:hint="eastAsia" w:ascii="黑体" w:hAnsi="黑体" w:cs="黑体"/>
        </w:rPr>
        <w:t>实训分组</w:t>
      </w:r>
      <w:bookmarkEnd w:id="13"/>
    </w:p>
    <w:p w14:paraId="4F6DEA77">
      <w:pPr>
        <w:pStyle w:val="30"/>
        <w:numPr>
          <w:ilvl w:val="0"/>
          <w:numId w:val="14"/>
        </w:numPr>
        <w:spacing w:line="360" w:lineRule="auto"/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学生分组及要求</w:t>
      </w:r>
    </w:p>
    <w:p w14:paraId="5B436067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1）分组规模</w:t>
      </w:r>
    </w:p>
    <w:p w14:paraId="32753BDD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以3</w:t>
      </w:r>
      <w:r>
        <w:rPr>
          <w:rFonts w:hint="eastAsia"/>
          <w:lang w:val="en-US" w:eastAsia="zh-CN"/>
        </w:rPr>
        <w:t>~5</w:t>
      </w:r>
      <w:r>
        <w:rPr>
          <w:rFonts w:hint="eastAsia"/>
        </w:rPr>
        <w:t>人为一组，明确分工：项目经理、后端开发、前端开发</w:t>
      </w:r>
    </w:p>
    <w:p w14:paraId="02FDC981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每组需选出一名组长，负责任务分配和进度把控</w:t>
      </w:r>
    </w:p>
    <w:p w14:paraId="6B08ECB8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2）每组完成的功能要求</w:t>
      </w:r>
    </w:p>
    <w:p w14:paraId="6989F65A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根据页面原型和接口文档，完成以下模块的开发：</w:t>
      </w:r>
    </w:p>
    <w:p w14:paraId="11804CD0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基础功能模块：</w:t>
      </w:r>
    </w:p>
    <w:p w14:paraId="1C29FFB1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设计数据库表结构，完成实体类映射</w:t>
      </w:r>
    </w:p>
    <w:p w14:paraId="598B19CD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实现员工登录认证与权限管理</w:t>
      </w:r>
    </w:p>
    <w:p w14:paraId="0AF10FF0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完成菜品分类和套餐分类的CRUD操作</w:t>
      </w:r>
    </w:p>
    <w:p w14:paraId="28E3B96E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实现菜品管理（新增、修改、删除、上下架）</w:t>
      </w:r>
    </w:p>
    <w:p w14:paraId="1154B1E4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实现套餐管理及套餐-菜品关联功能</w:t>
      </w:r>
    </w:p>
    <w:p w14:paraId="5944E4D9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核心业务模块：</w:t>
      </w:r>
    </w:p>
    <w:p w14:paraId="4493D298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用户端微信登录与用户信息管理</w:t>
      </w:r>
    </w:p>
    <w:p w14:paraId="61A536C8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购物车功能（添加、修改数量、清空）</w:t>
      </w:r>
    </w:p>
    <w:p w14:paraId="48E4BBA7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订单处理流程（下单、支付、配送状态更新）</w:t>
      </w:r>
    </w:p>
    <w:p w14:paraId="1FBD1C07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实现Redis缓存优化（菜品、套餐数据缓存）</w:t>
      </w:r>
    </w:p>
    <w:p w14:paraId="2643F0A3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扩展功能模块：</w:t>
      </w:r>
    </w:p>
    <w:p w14:paraId="621D835B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WebSocket实现来单提醒和催单功能</w:t>
      </w:r>
    </w:p>
    <w:p w14:paraId="6CEE8521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数据统计报表（营业额、用户、订单统计）</w:t>
      </w:r>
    </w:p>
    <w:p w14:paraId="0F75780B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Excel报表导出功能</w:t>
      </w:r>
    </w:p>
    <w:p w14:paraId="2C7F9E7F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订单状态定时任务处理</w:t>
      </w:r>
    </w:p>
    <w:p w14:paraId="4176D9C8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3）技术要求</w:t>
      </w:r>
    </w:p>
    <w:p w14:paraId="045A6821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使用Git进行版本控制，每日提交代码</w:t>
      </w:r>
    </w:p>
    <w:p w14:paraId="02F895BD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编写规范的接口文档和代码注释</w:t>
      </w:r>
    </w:p>
    <w:p w14:paraId="628FC09E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完成单元测试，保证功能正确性</w:t>
      </w:r>
    </w:p>
    <w:p w14:paraId="6482AC8D">
      <w:pPr>
        <w:pStyle w:val="30"/>
        <w:spacing w:line="360" w:lineRule="auto"/>
        <w:ind w:firstLine="480"/>
        <w:rPr>
          <w:rFonts w:hint="eastAsia"/>
        </w:rPr>
      </w:pPr>
      <w:r>
        <w:rPr>
          <w:rFonts w:hint="eastAsia"/>
        </w:rPr>
        <w:t>项目部署上线，实现前后端联调</w:t>
      </w:r>
    </w:p>
    <w:p w14:paraId="1DE49847">
      <w:pPr>
        <w:pStyle w:val="30"/>
        <w:spacing w:line="360" w:lineRule="auto"/>
        <w:ind w:firstLine="480"/>
        <w:rPr>
          <w:rFonts w:hint="eastAsia"/>
        </w:rPr>
      </w:pPr>
    </w:p>
    <w:p w14:paraId="58192AC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附件《备选开发系统》</w:t>
      </w:r>
    </w:p>
    <w:p w14:paraId="41C913A3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注：系统完成功能不仅限于列出的功能，可根据在网上找已成熟的软件，看其具体功能，并根据时间选择适当的功能内容进行开发。</w:t>
      </w:r>
    </w:p>
    <w:p w14:paraId="2C0FD856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系统实现功能以能够主动帮助用户解决实际问题为标准。</w:t>
      </w:r>
    </w:p>
    <w:p w14:paraId="1781EA01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</w:p>
    <w:p w14:paraId="4D44895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一、毕业生资格审查系统</w:t>
      </w:r>
    </w:p>
    <w:p w14:paraId="38E4AF11">
      <w:pPr>
        <w:widowControl w:val="0"/>
        <w:numPr>
          <w:ilvl w:val="0"/>
          <w:numId w:val="0"/>
        </w:numPr>
        <w:spacing w:line="360" w:lineRule="auto"/>
        <w:ind w:firstLine="480"/>
        <w:jc w:val="both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具体功能建议同学自行获取收集整理，熟悉练习需求功能获取收集筛选的能力，锻炼系统开发需求获取阶段的实践。</w:t>
      </w:r>
    </w:p>
    <w:p w14:paraId="52030057">
      <w:pPr>
        <w:widowControl w:val="0"/>
        <w:numPr>
          <w:ilvl w:val="0"/>
          <w:numId w:val="0"/>
        </w:numPr>
        <w:spacing w:line="360" w:lineRule="auto"/>
        <w:ind w:firstLine="480"/>
        <w:jc w:val="both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</w:p>
    <w:p w14:paraId="1F705368">
      <w:pPr>
        <w:spacing w:line="360" w:lineRule="auto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二、竞赛管理系统</w:t>
      </w:r>
    </w:p>
    <w:p w14:paraId="453914AE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竞赛管理系统是一种为学校、社团、企业等各种组织提供竞赛活动及报名管理服务的软件系统。它可以充分发挥数字化、网络化的优势，便于参赛者及时了解比赛信息，快速报名、缴费，并实时获取比赛信息、成绩等重要信息。同时，竞赛管理系统还能够提高竞赛活动的组织效率，便于主办方根据实际情况及时对比赛进行调整和管理，从而提升赛事的质量和口碑。竞赛管理系统可分为多个子系统，包括报名管理、赛事管理、成绩管理和统计分析等模块。其中，报名管理模块可以快速公布参赛信息、收集参赛者个人信息、审核报名资格等；赛事管理模块则负责赛事规则的制定、比赛的编排、赛前的组织准备、比赛现场的运营管理等；成绩管理模块就是用于统计、查询、审核比赛成绩并公布最终结果；统计分析模块则可以进行数据的汇总、分析和挖掘，以生成有价值的数据报告，帮助主办方更好地了解比赛情况，以便优化组织和管理。</w:t>
      </w:r>
    </w:p>
    <w:p w14:paraId="59464FD5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本系统功能模块、字段参数暂定如下，均可结合用户实际业务需求调整，可增可减，以达到最佳业务流程管理的体验。</w:t>
      </w:r>
    </w:p>
    <w:p w14:paraId="41C060C6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编号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模块名称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字段参数</w:t>
      </w:r>
    </w:p>
    <w:p w14:paraId="6FF61243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用户管理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用户名、密码、邮箱、手机号、角色、状态、创建时间、更新时间、备注、头像等</w:t>
      </w:r>
    </w:p>
    <w:p w14:paraId="2D818E91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赛事管理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赛事名称、赛事类型、赛事级别、赛事状态、开始时间、结束时间、赛事主办方、赛事报名费、赛事介绍、赛事图片等</w:t>
      </w:r>
    </w:p>
    <w:p w14:paraId="7DB3BA24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3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报名管理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报名编号、报名时间、报名用户、报名赛事、报名费、报名状态、审核状态、支付状态、备注等</w:t>
      </w:r>
    </w:p>
    <w:p w14:paraId="500A9C15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4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订单管理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订单编号、下单人、赛事名称、赛事类型、下单时间、订单金额、支付状态、订单状态、备注等</w:t>
      </w:r>
    </w:p>
    <w:p w14:paraId="26814BEF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5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支付管理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支付编号、支付时间、用户账号、支付金额、支付方式、支付状态、赛事名称、备注等</w:t>
      </w:r>
    </w:p>
    <w:p w14:paraId="7C8364BB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6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评价管理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评价编号、评价人、被评价人、赛事名称、评价内容、评价分数、评价时间、备注等</w:t>
      </w:r>
    </w:p>
    <w:p w14:paraId="725BA766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7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统计分析模块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赛事数量、报名数量、支付金额、评价分数、用户数量、活跃用户数、订单数量、扣费金额、收益金额、赛事类型占比等</w:t>
      </w:r>
    </w:p>
    <w:p w14:paraId="6789FADB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8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消息管理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消息编号、消息标题、消息内容、接收人、发送人、发送时间、消息状态、备注等</w:t>
      </w:r>
    </w:p>
    <w:p w14:paraId="2D2FF809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9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管理员管理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管理员姓名、账号、密码、角色、状态、创建时间、更新时间、备注等</w:t>
      </w:r>
    </w:p>
    <w:p w14:paraId="681DF639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10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角色管理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角色名称、角色描述、角色状态、创建时间、更新时间、备注等</w:t>
      </w:r>
    </w:p>
    <w:p w14:paraId="59A7E8F2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11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权限管理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权限名称、权限描述、权限状态、创建时间、更新时间、备注等</w:t>
      </w:r>
    </w:p>
    <w:p w14:paraId="20D155F1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12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文件管理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文件名称、文件类型、文件大小、上传人、上传时间、下载次数、文件状态、备注等</w:t>
      </w:r>
    </w:p>
    <w:p w14:paraId="09CAD92C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13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系统设置模块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网站名称、网站主题、备案号、公告信息、联系方式、logo图片、系统参数、网站开关、网站状态等</w:t>
      </w:r>
    </w:p>
    <w:p w14:paraId="493DA1E4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14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日志管理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日志编号、操作人、操作模块、操作时间、操作内容、日志状态、备注等</w:t>
      </w:r>
    </w:p>
    <w:p w14:paraId="07E43D3D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15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系统审核模块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ab/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审核编号、审核人、审核时间、审核状态、审核内容、审核对象、审核备注等</w:t>
      </w:r>
    </w:p>
    <w:p w14:paraId="6FEDE2B1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</w:p>
    <w:p w14:paraId="37D28782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三、考研帮扶系统</w:t>
      </w:r>
    </w:p>
    <w:p w14:paraId="79764821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​系统目标：提供考研相关资讯，支持，以帮忙同学考研备考、及时提醒建议为主，提升考研成功率。</w:t>
      </w:r>
    </w:p>
    <w:p w14:paraId="34A393F5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​系统功能内容包括不限于：考研档案，考研资讯等</w:t>
      </w:r>
    </w:p>
    <w:p w14:paraId="72771CEA">
      <w:pPr>
        <w:widowControl w:val="0"/>
        <w:numPr>
          <w:ilvl w:val="0"/>
          <w:numId w:val="0"/>
        </w:numPr>
        <w:spacing w:line="360" w:lineRule="auto"/>
        <w:ind w:firstLine="720" w:firstLineChars="300"/>
        <w:jc w:val="both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具体内容建议同学自行获取收集整理，熟悉练习需求功能获取收集筛选的能力，锻炼系统开发需求获取阶段的实践。</w:t>
      </w:r>
    </w:p>
    <w:p w14:paraId="3054BA58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</w:p>
    <w:p w14:paraId="5F7EC82D">
      <w:pPr>
        <w:numPr>
          <w:ilvl w:val="0"/>
          <w:numId w:val="15"/>
        </w:num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合同管理系统</w:t>
      </w:r>
    </w:p>
    <w:p w14:paraId="605C36B3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具体系统实现功能建议同学自行获取收集整理，熟悉练习需求功能获取收集筛选的能力，锻炼系统开发需求获取阶段的实践。</w:t>
      </w:r>
    </w:p>
    <w:p w14:paraId="626E3E70">
      <w:pPr>
        <w:numPr>
          <w:numId w:val="0"/>
        </w:numPr>
        <w:spacing w:line="360" w:lineRule="auto"/>
        <w:ind w:firstLine="480" w:firstLineChars="20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如下为网上已有内容，供参考！</w:t>
      </w:r>
    </w:p>
    <w:p w14:paraId="3C3A5747">
      <w:pPr>
        <w:spacing w:line="360" w:lineRule="auto"/>
        <w:ind w:firstLine="420"/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合同管理系统支持PC、移动一体化，提供相关方管理、合同范本管理、合同审批管理、合同签订管理、合同履行管理及合同查询管理等几大功能模块，覆盖了合同管理的全过程。</w:t>
      </w:r>
    </w:p>
    <w:p w14:paraId="1AAD3F54">
      <w:pPr>
        <w:pStyle w:val="30"/>
        <w:spacing w:line="360" w:lineRule="auto"/>
        <w:ind w:left="0" w:leftChars="0"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通过建设完整的单据链条、流程链条，构建了贯穿全业务场景，全流程闭环的业务管理体系，实现全程业务数据在线、线上流通</w:t>
      </w:r>
      <w:r>
        <w:rPr>
          <w:rFonts w:hint="eastAsia"/>
          <w:lang w:eastAsia="zh-CN"/>
        </w:rPr>
        <w:t>。</w:t>
      </w:r>
    </w:p>
    <w:p w14:paraId="52992EB8">
      <w:pPr>
        <w:spacing w:line="360" w:lineRule="auto"/>
        <w:ind w:firstLine="420"/>
        <w:rPr>
          <w:rFonts w:hint="default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  <w:lang w:val="en-US" w:eastAsia="zh-CN"/>
        </w:rPr>
        <w:t>网址如下：</w:t>
      </w:r>
    </w:p>
    <w:p w14:paraId="00EFEDDF">
      <w:pPr>
        <w:pStyle w:val="30"/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https://www.seeyon.com/NewPro/desc/id/51.html?source=baidu&amp;plan=CPC-AIzhinengbangong&amp;unit=changjing-AIhetongguanli&amp;keyword=hetongguanliruanjianxitong&amp;e_keywordid=1429533846829&amp;bd_vid=11183152292567306060</w:t>
      </w:r>
    </w:p>
    <w:p w14:paraId="125A40CE">
      <w:pPr>
        <w:pStyle w:val="30"/>
        <w:spacing w:line="360" w:lineRule="auto"/>
        <w:ind w:left="0" w:leftChars="0" w:firstLine="0" w:firstLineChars="0"/>
        <w:rPr>
          <w:rFonts w:hint="eastAsia"/>
        </w:rPr>
      </w:pPr>
    </w:p>
    <w:p w14:paraId="583C60FF">
      <w:pPr>
        <w:pStyle w:val="30"/>
        <w:numPr>
          <w:ilvl w:val="0"/>
          <w:numId w:val="15"/>
        </w:numPr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其他有实际应用价值的系统</w:t>
      </w:r>
    </w:p>
    <w:p w14:paraId="3378EF7B">
      <w:pPr>
        <w:pStyle w:val="30"/>
        <w:numPr>
          <w:numId w:val="0"/>
        </w:numPr>
        <w:spacing w:line="360" w:lineRule="auto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同学可自行添加。</w:t>
      </w:r>
    </w:p>
    <w:p w14:paraId="3198B1D4">
      <w:pPr>
        <w:pStyle w:val="30"/>
        <w:spacing w:line="360" w:lineRule="auto"/>
        <w:ind w:left="0" w:leftChars="0" w:firstLine="0" w:firstLineChars="0"/>
        <w:rPr>
          <w:rFonts w:hint="eastAsia"/>
        </w:rPr>
      </w:pPr>
    </w:p>
    <w:p w14:paraId="7BAA9F19">
      <w:pPr>
        <w:pStyle w:val="30"/>
        <w:spacing w:line="360" w:lineRule="auto"/>
        <w:ind w:left="0" w:leftChars="0" w:firstLine="0" w:firstLineChars="0"/>
        <w:rPr>
          <w:rFonts w:hint="eastAsia"/>
        </w:rPr>
      </w:pPr>
    </w:p>
    <w:p w14:paraId="6D3FB2DA">
      <w:pPr>
        <w:widowControl/>
        <w:spacing w:before="96"/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FFF08AD-3373-4DB1-9B32-426F0ABB00E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E43F16A0-DFA3-48B6-9E4F-B4BA99F96D1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3" w:fontKey="{621BBFE2-A77E-44F4-A1D1-62358D0E41B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67EBA204-55D5-402B-A440-E6FAD8BB3B1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4C986">
    <w:pPr>
      <w:pStyle w:val="12"/>
      <w:jc w:val="center"/>
    </w:pPr>
    <w:r>
      <w:rPr>
        <w:rFonts w:hint="eastAsia"/>
        <w:lang w:val="en-US" w:eastAsia="zh-CN"/>
      </w:rPr>
      <w:t>人工智能与信息安全</w:t>
    </w:r>
    <w:r>
      <w:rPr>
        <w:rFonts w:hint="eastAsia"/>
      </w:rPr>
      <w:t>学院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A8AB">
    <w:pPr>
      <w:pStyle w:val="1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2082800</wp:posOffset>
              </wp:positionH>
              <wp:positionV relativeFrom="paragraph">
                <wp:posOffset>114300</wp:posOffset>
              </wp:positionV>
              <wp:extent cx="2914650" cy="272415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2724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6E8ED8">
                          <w:r>
                            <w:rPr>
                              <w:rFonts w:hint="eastAsia"/>
                              <w:lang w:val="en-US" w:eastAsia="zh-CN"/>
                            </w:rPr>
                            <w:t>人工智能与信息安全</w:t>
                          </w:r>
                          <w:r>
                            <w:rPr>
                              <w:rFonts w:hint="eastAsia"/>
                            </w:rPr>
                            <w:t>学院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4pt;margin-top:9pt;height:21.45pt;width:229.5pt;mso-position-horizontal-relative:margin;z-index:251659264;mso-width-relative:page;mso-height-relative:page;" fillcolor="#FFFFFF [3201]" filled="t" stroked="f" coordsize="21600,21600" o:gfxdata="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yCCI9QAAAAJAQAADwAAAAAAAAAB&#10;ACAAAAAiAAAAZHJzL2Rvd25yZXYueG1sUEsBAhQAFAAAAAgAh07iQKM1l0lNAgAAkQQAAA4AAAAA&#10;AAAAAQAgAAAAIwEAAGRycy9lMm9Eb2MueG1sUEsFBgAAAAAGAAYAWQEAAOI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76E8ED8">
                    <w:r>
                      <w:rPr>
                        <w:rFonts w:hint="eastAsia"/>
                        <w:lang w:val="en-US" w:eastAsia="zh-CN"/>
                      </w:rPr>
                      <w:t>人工智能与信息安全</w:t>
                    </w:r>
                    <w:r>
                      <w:rPr>
                        <w:rFonts w:hint="eastAsia"/>
                      </w:rPr>
                      <w:t>学院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01119">
    <w:pPr>
      <w:pStyle w:val="13"/>
      <w:jc w:val="right"/>
      <w:rPr>
        <w:rFonts w:hint="eastAsia"/>
      </w:rPr>
    </w:pPr>
    <w:r>
      <w:rPr>
        <w:rFonts w:hint="eastAsia"/>
      </w:rPr>
      <w:t>软件工程专业实训Ⅱ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D3811"/>
    <w:multiLevelType w:val="singleLevel"/>
    <w:tmpl w:val="80CD38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4C2B05A"/>
    <w:multiLevelType w:val="singleLevel"/>
    <w:tmpl w:val="94C2B05A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C661D10F"/>
    <w:multiLevelType w:val="singleLevel"/>
    <w:tmpl w:val="C661D10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9824F94"/>
    <w:multiLevelType w:val="multilevel"/>
    <w:tmpl w:val="F9824F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78F1BD4"/>
    <w:multiLevelType w:val="multilevel"/>
    <w:tmpl w:val="078F1BD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F81C09"/>
    <w:multiLevelType w:val="multilevel"/>
    <w:tmpl w:val="16F81C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9236761"/>
    <w:multiLevelType w:val="multilevel"/>
    <w:tmpl w:val="292367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DCA5A21"/>
    <w:multiLevelType w:val="multilevel"/>
    <w:tmpl w:val="2DCA5A2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5F5EB46"/>
    <w:multiLevelType w:val="singleLevel"/>
    <w:tmpl w:val="45F5EB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753080C"/>
    <w:multiLevelType w:val="multilevel"/>
    <w:tmpl w:val="475308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F5F318D"/>
    <w:multiLevelType w:val="multilevel"/>
    <w:tmpl w:val="4F5F31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166AEBE"/>
    <w:multiLevelType w:val="singleLevel"/>
    <w:tmpl w:val="5166AE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3593856"/>
    <w:multiLevelType w:val="multilevel"/>
    <w:tmpl w:val="5359385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18A4DFE"/>
    <w:multiLevelType w:val="singleLevel"/>
    <w:tmpl w:val="618A4DFE"/>
    <w:lvl w:ilvl="0" w:tentative="0">
      <w:start w:val="1"/>
      <w:numFmt w:val="decimal"/>
      <w:suff w:val="nothing"/>
      <w:lvlText w:val="%1."/>
      <w:lvlJc w:val="left"/>
    </w:lvl>
  </w:abstractNum>
  <w:abstractNum w:abstractNumId="14">
    <w:nsid w:val="6C1F76BE"/>
    <w:multiLevelType w:val="singleLevel"/>
    <w:tmpl w:val="6C1F76B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10"/>
  </w:num>
  <w:num w:numId="8">
    <w:abstractNumId w:val="3"/>
  </w:num>
  <w:num w:numId="9">
    <w:abstractNumId w:val="9"/>
  </w:num>
  <w:num w:numId="10">
    <w:abstractNumId w:val="13"/>
  </w:num>
  <w:num w:numId="11">
    <w:abstractNumId w:val="0"/>
  </w:num>
  <w:num w:numId="12">
    <w:abstractNumId w:val="11"/>
  </w:num>
  <w:num w:numId="13">
    <w:abstractNumId w:val="8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FmZTIwOGE4Mzk3N2Y5ZWZhMWI1NTE1NDYwZTUxODgifQ=="/>
  </w:docVars>
  <w:rsids>
    <w:rsidRoot w:val="79B31A13"/>
    <w:rsid w:val="001131DD"/>
    <w:rsid w:val="00133387"/>
    <w:rsid w:val="001369A8"/>
    <w:rsid w:val="001F768D"/>
    <w:rsid w:val="00237FC1"/>
    <w:rsid w:val="004E47A6"/>
    <w:rsid w:val="00572283"/>
    <w:rsid w:val="005B610D"/>
    <w:rsid w:val="006D33E5"/>
    <w:rsid w:val="00785D67"/>
    <w:rsid w:val="00924F6E"/>
    <w:rsid w:val="00927377"/>
    <w:rsid w:val="00927D6B"/>
    <w:rsid w:val="009C15CF"/>
    <w:rsid w:val="00A460E1"/>
    <w:rsid w:val="00A54821"/>
    <w:rsid w:val="00B76D53"/>
    <w:rsid w:val="00C91202"/>
    <w:rsid w:val="00D20B4D"/>
    <w:rsid w:val="00D677D0"/>
    <w:rsid w:val="00DC1CC4"/>
    <w:rsid w:val="01530431"/>
    <w:rsid w:val="016E2F6B"/>
    <w:rsid w:val="01D60B10"/>
    <w:rsid w:val="021D04ED"/>
    <w:rsid w:val="039236DC"/>
    <w:rsid w:val="03BE07F7"/>
    <w:rsid w:val="044167A4"/>
    <w:rsid w:val="0442248D"/>
    <w:rsid w:val="04FF1AF7"/>
    <w:rsid w:val="05A034BC"/>
    <w:rsid w:val="05AD3967"/>
    <w:rsid w:val="06905B46"/>
    <w:rsid w:val="06AD62E4"/>
    <w:rsid w:val="071C691D"/>
    <w:rsid w:val="07617C80"/>
    <w:rsid w:val="0797489E"/>
    <w:rsid w:val="08017890"/>
    <w:rsid w:val="08283748"/>
    <w:rsid w:val="08F21559"/>
    <w:rsid w:val="08F55D20"/>
    <w:rsid w:val="0A79028B"/>
    <w:rsid w:val="0B705B32"/>
    <w:rsid w:val="0C8C237B"/>
    <w:rsid w:val="0CEB063B"/>
    <w:rsid w:val="0DC45CC1"/>
    <w:rsid w:val="0E0D58BA"/>
    <w:rsid w:val="0F4D7A1A"/>
    <w:rsid w:val="103A670E"/>
    <w:rsid w:val="10DB12A8"/>
    <w:rsid w:val="10F20864"/>
    <w:rsid w:val="11611F43"/>
    <w:rsid w:val="11B20C52"/>
    <w:rsid w:val="124F5C67"/>
    <w:rsid w:val="13F26E68"/>
    <w:rsid w:val="13FA2CEA"/>
    <w:rsid w:val="143F29F4"/>
    <w:rsid w:val="14A62DF9"/>
    <w:rsid w:val="14A66120"/>
    <w:rsid w:val="14CF1965"/>
    <w:rsid w:val="14F831E8"/>
    <w:rsid w:val="15461EDE"/>
    <w:rsid w:val="1585667E"/>
    <w:rsid w:val="17DF02C7"/>
    <w:rsid w:val="17E31439"/>
    <w:rsid w:val="18F25DD8"/>
    <w:rsid w:val="199155F1"/>
    <w:rsid w:val="19C7676F"/>
    <w:rsid w:val="19D91EB8"/>
    <w:rsid w:val="1A0C4C78"/>
    <w:rsid w:val="1A0D279E"/>
    <w:rsid w:val="1A8011C2"/>
    <w:rsid w:val="1AC628A9"/>
    <w:rsid w:val="1B604177"/>
    <w:rsid w:val="1B747282"/>
    <w:rsid w:val="1C2C457B"/>
    <w:rsid w:val="1C9B22E3"/>
    <w:rsid w:val="1D4D4BCD"/>
    <w:rsid w:val="1D8546F2"/>
    <w:rsid w:val="1E1C06E4"/>
    <w:rsid w:val="1E966374"/>
    <w:rsid w:val="1EE12B77"/>
    <w:rsid w:val="20142AD8"/>
    <w:rsid w:val="202F77B6"/>
    <w:rsid w:val="20680EDA"/>
    <w:rsid w:val="208F3E5B"/>
    <w:rsid w:val="209473A6"/>
    <w:rsid w:val="20F44810"/>
    <w:rsid w:val="2138354C"/>
    <w:rsid w:val="21827A5E"/>
    <w:rsid w:val="21EF3FB8"/>
    <w:rsid w:val="22CC3836"/>
    <w:rsid w:val="22CE71A1"/>
    <w:rsid w:val="23211111"/>
    <w:rsid w:val="232B7B9D"/>
    <w:rsid w:val="233D7E7E"/>
    <w:rsid w:val="23B048C6"/>
    <w:rsid w:val="253D4376"/>
    <w:rsid w:val="25B478C8"/>
    <w:rsid w:val="25BA00B2"/>
    <w:rsid w:val="25C603D0"/>
    <w:rsid w:val="25F74A35"/>
    <w:rsid w:val="263D44DD"/>
    <w:rsid w:val="26895B50"/>
    <w:rsid w:val="26A06E73"/>
    <w:rsid w:val="270B4452"/>
    <w:rsid w:val="276A22B4"/>
    <w:rsid w:val="276C7CFA"/>
    <w:rsid w:val="277B343D"/>
    <w:rsid w:val="27B56C0A"/>
    <w:rsid w:val="27E2526A"/>
    <w:rsid w:val="28380D85"/>
    <w:rsid w:val="285919D0"/>
    <w:rsid w:val="28957A20"/>
    <w:rsid w:val="28B05A8E"/>
    <w:rsid w:val="295C493D"/>
    <w:rsid w:val="2976673A"/>
    <w:rsid w:val="29C31E3E"/>
    <w:rsid w:val="29FF65A7"/>
    <w:rsid w:val="2A04596B"/>
    <w:rsid w:val="2AAA5EA1"/>
    <w:rsid w:val="2B920E50"/>
    <w:rsid w:val="2BDB6BA0"/>
    <w:rsid w:val="2BF80067"/>
    <w:rsid w:val="2C185252"/>
    <w:rsid w:val="2CCB1DF5"/>
    <w:rsid w:val="2D5C786C"/>
    <w:rsid w:val="2DBF23F9"/>
    <w:rsid w:val="2E666BF4"/>
    <w:rsid w:val="2F25260C"/>
    <w:rsid w:val="2FCE1F78"/>
    <w:rsid w:val="2FDB2CCA"/>
    <w:rsid w:val="2FFA3A98"/>
    <w:rsid w:val="3042193C"/>
    <w:rsid w:val="30D66AC1"/>
    <w:rsid w:val="315C42DF"/>
    <w:rsid w:val="3224240A"/>
    <w:rsid w:val="324234D5"/>
    <w:rsid w:val="32DD31FD"/>
    <w:rsid w:val="32EC2BBD"/>
    <w:rsid w:val="330B38C7"/>
    <w:rsid w:val="334D2AEA"/>
    <w:rsid w:val="354A6E7D"/>
    <w:rsid w:val="355552CD"/>
    <w:rsid w:val="35926C84"/>
    <w:rsid w:val="35C44DEE"/>
    <w:rsid w:val="365850DE"/>
    <w:rsid w:val="36A04C6E"/>
    <w:rsid w:val="36A75FFC"/>
    <w:rsid w:val="36E32DC4"/>
    <w:rsid w:val="373D0840"/>
    <w:rsid w:val="382F44FB"/>
    <w:rsid w:val="383F4CEE"/>
    <w:rsid w:val="387168C2"/>
    <w:rsid w:val="38C75A58"/>
    <w:rsid w:val="39090429"/>
    <w:rsid w:val="39167469"/>
    <w:rsid w:val="39916AF0"/>
    <w:rsid w:val="3A137DCB"/>
    <w:rsid w:val="3A833686"/>
    <w:rsid w:val="3AB0563F"/>
    <w:rsid w:val="3AD13648"/>
    <w:rsid w:val="3B7F33B9"/>
    <w:rsid w:val="3C0539E6"/>
    <w:rsid w:val="3CF43348"/>
    <w:rsid w:val="3D9D5A63"/>
    <w:rsid w:val="3E7A2248"/>
    <w:rsid w:val="3F864DBE"/>
    <w:rsid w:val="3FD87871"/>
    <w:rsid w:val="402A3E6D"/>
    <w:rsid w:val="404843AC"/>
    <w:rsid w:val="40AB79C4"/>
    <w:rsid w:val="40BD5F12"/>
    <w:rsid w:val="41861406"/>
    <w:rsid w:val="420F1E7C"/>
    <w:rsid w:val="424C42D9"/>
    <w:rsid w:val="436D2D97"/>
    <w:rsid w:val="44ED0C50"/>
    <w:rsid w:val="45551EB3"/>
    <w:rsid w:val="457C5BFB"/>
    <w:rsid w:val="45A35BE1"/>
    <w:rsid w:val="46235451"/>
    <w:rsid w:val="475F3D89"/>
    <w:rsid w:val="487C4B91"/>
    <w:rsid w:val="48981C49"/>
    <w:rsid w:val="48B9450D"/>
    <w:rsid w:val="49C03AC2"/>
    <w:rsid w:val="49E14F29"/>
    <w:rsid w:val="4A2A68D0"/>
    <w:rsid w:val="4AF56E62"/>
    <w:rsid w:val="4B07227E"/>
    <w:rsid w:val="4B4E50E5"/>
    <w:rsid w:val="4BB36A5F"/>
    <w:rsid w:val="4BD760A8"/>
    <w:rsid w:val="4C6314D6"/>
    <w:rsid w:val="4CA010CC"/>
    <w:rsid w:val="4D3F03B7"/>
    <w:rsid w:val="4D5811F5"/>
    <w:rsid w:val="4D9D08C2"/>
    <w:rsid w:val="4E775E5C"/>
    <w:rsid w:val="4EAD7E25"/>
    <w:rsid w:val="4ED72069"/>
    <w:rsid w:val="4FC7696F"/>
    <w:rsid w:val="503C59E2"/>
    <w:rsid w:val="50531B05"/>
    <w:rsid w:val="507C6790"/>
    <w:rsid w:val="511F2F07"/>
    <w:rsid w:val="51C60484"/>
    <w:rsid w:val="531612BA"/>
    <w:rsid w:val="53C723EA"/>
    <w:rsid w:val="542E60FA"/>
    <w:rsid w:val="54905ECA"/>
    <w:rsid w:val="550F3292"/>
    <w:rsid w:val="55652CC8"/>
    <w:rsid w:val="55A97406"/>
    <w:rsid w:val="56DA0233"/>
    <w:rsid w:val="56F301D0"/>
    <w:rsid w:val="574436DA"/>
    <w:rsid w:val="577E0119"/>
    <w:rsid w:val="57A2219C"/>
    <w:rsid w:val="57A94B95"/>
    <w:rsid w:val="57E502DB"/>
    <w:rsid w:val="580919CD"/>
    <w:rsid w:val="5812316E"/>
    <w:rsid w:val="59A11FE9"/>
    <w:rsid w:val="59B85533"/>
    <w:rsid w:val="5A214C46"/>
    <w:rsid w:val="5A6C0BB3"/>
    <w:rsid w:val="5ADA0441"/>
    <w:rsid w:val="5B885B4D"/>
    <w:rsid w:val="5BAD54FC"/>
    <w:rsid w:val="5C1967A5"/>
    <w:rsid w:val="5C834903"/>
    <w:rsid w:val="5CB42D4F"/>
    <w:rsid w:val="5CD35490"/>
    <w:rsid w:val="5CE84AF5"/>
    <w:rsid w:val="5DC85854"/>
    <w:rsid w:val="5FC92290"/>
    <w:rsid w:val="6005151A"/>
    <w:rsid w:val="60140D50"/>
    <w:rsid w:val="60322C3E"/>
    <w:rsid w:val="605B3830"/>
    <w:rsid w:val="60F021CA"/>
    <w:rsid w:val="62493FAF"/>
    <w:rsid w:val="63077A1E"/>
    <w:rsid w:val="63095B0B"/>
    <w:rsid w:val="63780255"/>
    <w:rsid w:val="638E6AC5"/>
    <w:rsid w:val="63C96D02"/>
    <w:rsid w:val="64853311"/>
    <w:rsid w:val="64943F5A"/>
    <w:rsid w:val="64A1558E"/>
    <w:rsid w:val="64E640EE"/>
    <w:rsid w:val="65146F6D"/>
    <w:rsid w:val="65613696"/>
    <w:rsid w:val="65AC687A"/>
    <w:rsid w:val="65E9729F"/>
    <w:rsid w:val="669F587E"/>
    <w:rsid w:val="66B27D9D"/>
    <w:rsid w:val="673753DA"/>
    <w:rsid w:val="673B7F17"/>
    <w:rsid w:val="680E6242"/>
    <w:rsid w:val="681435B1"/>
    <w:rsid w:val="68D756E5"/>
    <w:rsid w:val="68E24AEE"/>
    <w:rsid w:val="69E22010"/>
    <w:rsid w:val="69FB7EFF"/>
    <w:rsid w:val="6A4C120B"/>
    <w:rsid w:val="6B0F64B4"/>
    <w:rsid w:val="6B166CD1"/>
    <w:rsid w:val="6C6E6699"/>
    <w:rsid w:val="6CBB37E6"/>
    <w:rsid w:val="6D031A9D"/>
    <w:rsid w:val="6D3C6797"/>
    <w:rsid w:val="6D782557"/>
    <w:rsid w:val="6DD6347A"/>
    <w:rsid w:val="6E4753F3"/>
    <w:rsid w:val="6EA9648D"/>
    <w:rsid w:val="6EC32CCC"/>
    <w:rsid w:val="6EDF7C98"/>
    <w:rsid w:val="6EF94940"/>
    <w:rsid w:val="6F912E8C"/>
    <w:rsid w:val="70293003"/>
    <w:rsid w:val="70293D46"/>
    <w:rsid w:val="7047716A"/>
    <w:rsid w:val="704D5DCD"/>
    <w:rsid w:val="706806CA"/>
    <w:rsid w:val="70924DCB"/>
    <w:rsid w:val="70AD3C34"/>
    <w:rsid w:val="70D07922"/>
    <w:rsid w:val="712559EA"/>
    <w:rsid w:val="71D61552"/>
    <w:rsid w:val="71F74D4D"/>
    <w:rsid w:val="720C4BC3"/>
    <w:rsid w:val="72897D89"/>
    <w:rsid w:val="73B32DFA"/>
    <w:rsid w:val="74281DAE"/>
    <w:rsid w:val="748702F8"/>
    <w:rsid w:val="749169AB"/>
    <w:rsid w:val="74B77420"/>
    <w:rsid w:val="75722D17"/>
    <w:rsid w:val="75932D71"/>
    <w:rsid w:val="75BE7C55"/>
    <w:rsid w:val="76045BEB"/>
    <w:rsid w:val="77694967"/>
    <w:rsid w:val="77746853"/>
    <w:rsid w:val="77B07ED5"/>
    <w:rsid w:val="77D363F2"/>
    <w:rsid w:val="7809375F"/>
    <w:rsid w:val="788D60F9"/>
    <w:rsid w:val="78986F77"/>
    <w:rsid w:val="79AB220B"/>
    <w:rsid w:val="79B31A13"/>
    <w:rsid w:val="7A256762"/>
    <w:rsid w:val="7AA5213D"/>
    <w:rsid w:val="7B512F2B"/>
    <w:rsid w:val="7B8C6613"/>
    <w:rsid w:val="7B9D265A"/>
    <w:rsid w:val="7BC4318D"/>
    <w:rsid w:val="7BEE3352"/>
    <w:rsid w:val="7C0405EE"/>
    <w:rsid w:val="7C63164A"/>
    <w:rsid w:val="7D162B61"/>
    <w:rsid w:val="7D9919A4"/>
    <w:rsid w:val="7DA56F49"/>
    <w:rsid w:val="7DD9576F"/>
    <w:rsid w:val="7E34036A"/>
    <w:rsid w:val="7E8F57FF"/>
    <w:rsid w:val="7F00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qFormat/>
    <w:uiPriority w:val="0"/>
    <w:rPr>
      <w:rFonts w:eastAsia="华文行楷"/>
      <w:sz w:val="72"/>
      <w:szCs w:val="24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Date"/>
    <w:basedOn w:val="1"/>
    <w:next w:val="1"/>
    <w:link w:val="31"/>
    <w:qFormat/>
    <w:uiPriority w:val="0"/>
    <w:pPr>
      <w:ind w:left="100" w:leftChars="25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7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qFormat/>
    <w:uiPriority w:val="0"/>
    <w:rPr>
      <w:color w:val="FF9900"/>
      <w:u w:val="none"/>
    </w:rPr>
  </w:style>
  <w:style w:type="character" w:styleId="22">
    <w:name w:val="HTML Code"/>
    <w:basedOn w:val="19"/>
    <w:qFormat/>
    <w:uiPriority w:val="0"/>
    <w:rPr>
      <w:rFonts w:ascii="Courier New" w:hAnsi="Courier New"/>
      <w:sz w:val="20"/>
    </w:rPr>
  </w:style>
  <w:style w:type="paragraph" w:customStyle="1" w:styleId="23">
    <w:name w:val="重大正文"/>
    <w:basedOn w:val="1"/>
    <w:qFormat/>
    <w:uiPriority w:val="0"/>
    <w:pPr>
      <w:widowControl/>
      <w:spacing w:after="0" w:line="400" w:lineRule="exact"/>
      <w:ind w:firstLine="200" w:firstLineChars="200"/>
    </w:pPr>
    <w:rPr>
      <w:rFonts w:ascii="Times New Roman" w:hAnsi="Times New Roman" w:eastAsia="宋体" w:cs="Times New Roman"/>
      <w:sz w:val="24"/>
      <w14:ligatures w14:val="none"/>
    </w:rPr>
  </w:style>
  <w:style w:type="paragraph" w:customStyle="1" w:styleId="24">
    <w:name w:val="_Style 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customStyle="1" w:styleId="2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9">
    <w:name w:val="md-plain"/>
    <w:qFormat/>
    <w:uiPriority w:val="0"/>
  </w:style>
  <w:style w:type="paragraph" w:styleId="3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1">
    <w:name w:val="日期 字符"/>
    <w:basedOn w:val="19"/>
    <w:link w:val="11"/>
    <w:qFormat/>
    <w:uiPriority w:val="0"/>
    <w:rPr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Abu设计</Manager>
  <Company>Abu设计</Company>
  <Pages>20</Pages>
  <Words>5263</Words>
  <Characters>6187</Characters>
  <Lines>208</Lines>
  <Paragraphs>267</Paragraphs>
  <TotalTime>1</TotalTime>
  <ScaleCrop>false</ScaleCrop>
  <LinksUpToDate>false</LinksUpToDate>
  <CharactersWithSpaces>6330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信纸</cp:category>
  <dcterms:created xsi:type="dcterms:W3CDTF">2025-08-11T03:31:00Z</dcterms:created>
  <dc:creator>Abu设计</dc:creator>
  <dc:description>更多Abu设计的信纸请访问
http://chn.docer.com/works?userid=415014680
谢谢支持</dc:description>
  <cp:keywords>信纸 信笺背景</cp:keywords>
  <cp:lastModifiedBy>潘云鹏</cp:lastModifiedBy>
  <dcterms:modified xsi:type="dcterms:W3CDTF">2026-05-28T10:00:38Z</dcterms:modified>
  <dc:subject>信纸</dc:subject>
  <dc:title>信纸-Abu设计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A00D2E85987345389397DA66398BAEE4_13</vt:lpwstr>
  </property>
  <property fmtid="{D5CDD505-2E9C-101B-9397-08002B2CF9AE}" pid="4" name="KSOSaveFontToCloudKey">
    <vt:lpwstr>590610_btnclosed</vt:lpwstr>
  </property>
  <property fmtid="{D5CDD505-2E9C-101B-9397-08002B2CF9AE}" pid="5" name="KSOTemplateDocerSaveRecord">
    <vt:lpwstr>eyJoZGlkIjoiNzJhYjdlZDIxZjZjNzA2M2JjMDljZGZkNGIxMDNjNjgiLCJ1c2VySWQiOiI3MDA0NzE3NzAifQ==</vt:lpwstr>
  </property>
</Properties>
</file>