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  <w:sectPr>
          <w:type w:val="nextPage"/>
          <w:pgSz w:w="6000" w:h="12000"/>
          <w:pgMar w:top="720" w:bottom="720" w:left="720" w:right="720" w:header="360" w:footer="360" w:gutter="0"/>
        </w:sectPr>
      </w:pPr>
      <w:r>
        <w:rPr>
          <w:rFonts w:ascii="Arial" w:hAnsi="Arial" w:eastAsia="Arial" w:cs="Arial"/>
          <w:sz w:val="20"/>
          <w:szCs w:val="20"/>
        </w:rPr>
        <w:t>Alpha: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