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1 first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1 last paragraph.</w:t>
      </w:r>
    </w:p>
  </w:body>
</w:document>
</file>

<file path=word/footerdefaul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default retained.</w:t>
    </w:r>
  </w:p>
</w:ftr>
</file>

<file path=word/footereven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even retained.</w:t>
    </w:r>
  </w:p>
</w:ftr>
</file>

<file path=word/footerfirs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first retained.</w:t>
    </w:r>
  </w:p>
</w:ftr>
</file>

<file path=word/headerdefaul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default retained.</w:t>
    </w:r>
  </w:p>
</w:hdr>
</file>

<file path=word/headereven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even retained.</w:t>
    </w:r>
  </w:p>
</w:hdr>
</file>

<file path=word/headerfirs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first retained.</w:t>
    </w: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default" Type="http://schemas.openxmlformats.org/officeDocument/2006/relationships/header" Target="headerdefault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default" Type="http://schemas.openxmlformats.org/officeDocument/2006/relationships/footer" Target="footerdefault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/Relationships>
</file>