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A4C" w:rsidRDefault="0024422E">
      <w:pPr>
        <w:widowControl w:val="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page"/>
      </w:r>
      <w:r>
        <w:rPr>
          <w:rFonts w:ascii="Arial" w:hAnsi="Arial"/>
        </w:rPr>
        <w:lastRenderedPageBreak/>
        <w:t>after</w:t>
      </w:r>
    </w:p>
    <w:sectPr w:rsidR="00E66A4C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4422E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E6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