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4" w:type="dxa"/>
        <w:tblCellMar>
          <w:left w:w="0" w:type="dxa"/>
          <w:right w:w="0" w:type="dxa"/>
        </w:tblCellMar>
        <w:tblLook w:val="04A0" w:firstRow="1" w:lastRow="0" w:firstColumn="1" w:lastColumn="0" w:noHBand="0" w:noVBand="1"/>
      </w:tblPr>
      <w:tblGrid>
        <w:gridCol w:w="5660"/>
        <w:gridCol w:w="3944"/>
      </w:tblGrid>
      <w:tr w:rsidR="00A77FB1" w:rsidRPr="0043356C" w:rsidTr="00F13394">
        <w:trPr>
          <w:trHeight w:val="689"/>
        </w:trPr>
        <w:tc>
          <w:tcPr>
            <w:tcW w:w="960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010472" w:rsidRDefault="00A77FB1" w:rsidP="00F534A6">
            <w:pPr>
              <w:spacing w:before="100" w:beforeAutospacing="1" w:after="100" w:afterAutospacing="1"/>
              <w:jc w:val="both"/>
              <w:rPr>
                <w:b/>
                <w:bCs/>
              </w:rPr>
            </w:pPr>
            <w:r w:rsidRPr="0043356C">
              <w:rPr>
                <w:b/>
              </w:rPr>
              <w:t xml:space="preserve">Course Title:  </w:t>
            </w:r>
            <w:r w:rsidR="00F534A6">
              <w:rPr>
                <w:b/>
                <w:bCs/>
              </w:rPr>
              <w:t>Cloud Administration</w:t>
            </w:r>
          </w:p>
        </w:tc>
      </w:tr>
      <w:tr w:rsidR="00A77FB1" w:rsidRPr="0043356C" w:rsidTr="00F13394">
        <w:trPr>
          <w:trHeight w:val="626"/>
        </w:trPr>
        <w:tc>
          <w:tcPr>
            <w:tcW w:w="5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Course Code: _______</w:t>
            </w:r>
          </w:p>
        </w:tc>
        <w:tc>
          <w:tcPr>
            <w:tcW w:w="39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No. of Credits: 04</w:t>
            </w:r>
          </w:p>
        </w:tc>
      </w:tr>
      <w:tr w:rsidR="00A77FB1" w:rsidRPr="0043356C" w:rsidTr="00F13394">
        <w:trPr>
          <w:trHeight w:val="1254"/>
        </w:trPr>
        <w:tc>
          <w:tcPr>
            <w:tcW w:w="5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 xml:space="preserve">Faculty Name: </w:t>
            </w:r>
          </w:p>
          <w:p w:rsidR="00A77FB1" w:rsidRPr="0043356C" w:rsidRDefault="00A77FB1" w:rsidP="00F13394">
            <w:pPr>
              <w:pStyle w:val="NormalWeb"/>
              <w:shd w:val="clear" w:color="auto" w:fill="FFFFFF"/>
              <w:spacing w:line="360" w:lineRule="auto"/>
              <w:rPr>
                <w:b/>
                <w:lang w:val="en-IN"/>
              </w:rPr>
            </w:pPr>
            <w:r w:rsidRPr="0043356C">
              <w:rPr>
                <w:b/>
                <w:lang w:val="en-IN"/>
              </w:rPr>
              <w:t>School Name:</w:t>
            </w:r>
          </w:p>
        </w:tc>
        <w:tc>
          <w:tcPr>
            <w:tcW w:w="3944" w:type="dxa"/>
            <w:tcBorders>
              <w:top w:val="single" w:sz="8" w:space="0" w:color="000000"/>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before="0" w:after="0"/>
              <w:rPr>
                <w:b/>
                <w:lang w:val="en-IN"/>
              </w:rPr>
            </w:pPr>
            <w:r w:rsidRPr="0043356C">
              <w:rPr>
                <w:b/>
                <w:lang w:val="en-IN"/>
              </w:rPr>
              <w:t xml:space="preserve">Course Teacher name: </w:t>
            </w:r>
          </w:p>
          <w:p w:rsidR="00A77FB1" w:rsidRPr="0043356C" w:rsidRDefault="00A77FB1" w:rsidP="00F13394">
            <w:pPr>
              <w:pStyle w:val="NormalWeb"/>
              <w:shd w:val="clear" w:color="auto" w:fill="FFFFFF"/>
              <w:spacing w:before="0" w:after="0"/>
              <w:rPr>
                <w:b/>
                <w:lang w:val="en-IN"/>
              </w:rPr>
            </w:pPr>
            <w:r w:rsidRPr="0043356C">
              <w:rPr>
                <w:b/>
                <w:lang w:val="en-IN"/>
              </w:rPr>
              <w:t xml:space="preserve">Email id: </w:t>
            </w:r>
          </w:p>
          <w:p w:rsidR="00A77FB1" w:rsidRPr="0043356C" w:rsidRDefault="00A77FB1" w:rsidP="00F13394">
            <w:pPr>
              <w:pStyle w:val="NormalWeb"/>
              <w:shd w:val="clear" w:color="auto" w:fill="FFFFFF"/>
              <w:spacing w:before="0" w:after="0"/>
              <w:rPr>
                <w:b/>
                <w:lang w:val="en-IN"/>
              </w:rPr>
            </w:pPr>
            <w:r w:rsidRPr="0043356C">
              <w:rPr>
                <w:b/>
                <w:lang w:val="en-IN"/>
              </w:rPr>
              <w:t xml:space="preserve">Contact number: </w:t>
            </w:r>
          </w:p>
          <w:p w:rsidR="00A77FB1" w:rsidRPr="0043356C" w:rsidRDefault="00A77FB1" w:rsidP="00F13394">
            <w:pPr>
              <w:pStyle w:val="NormalWeb"/>
              <w:shd w:val="clear" w:color="auto" w:fill="FFFFFF"/>
              <w:spacing w:line="360" w:lineRule="auto"/>
              <w:rPr>
                <w:b/>
                <w:lang w:val="en-IN"/>
              </w:rPr>
            </w:pPr>
          </w:p>
        </w:tc>
      </w:tr>
      <w:tr w:rsidR="00A77FB1" w:rsidRPr="0043356C" w:rsidTr="00F13394">
        <w:trPr>
          <w:trHeight w:val="626"/>
        </w:trPr>
        <w:tc>
          <w:tcPr>
            <w:tcW w:w="9604" w:type="dxa"/>
            <w:gridSpan w:val="2"/>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0" w:type="dxa"/>
              <w:right w:w="108" w:type="dxa"/>
            </w:tcMar>
            <w:vAlign w:val="center"/>
            <w:hideMark/>
          </w:tcPr>
          <w:p w:rsidR="00A77FB1" w:rsidRPr="0043356C" w:rsidRDefault="00A77FB1" w:rsidP="00F13394">
            <w:pPr>
              <w:rPr>
                <w:b/>
              </w:rPr>
            </w:pPr>
            <w:r w:rsidRPr="0043356C">
              <w:rPr>
                <w:b/>
              </w:rPr>
              <w:t xml:space="preserve">Pre-Requisite: </w:t>
            </w:r>
          </w:p>
          <w:p w:rsidR="00F534A6" w:rsidRDefault="00F534A6" w:rsidP="00F534A6">
            <w:pPr>
              <w:pStyle w:val="NormalWeb"/>
              <w:numPr>
                <w:ilvl w:val="0"/>
                <w:numId w:val="3"/>
              </w:numPr>
              <w:shd w:val="clear" w:color="auto" w:fill="FFFFFF"/>
              <w:suppressAutoHyphens w:val="0"/>
              <w:spacing w:before="100" w:beforeAutospacing="1" w:after="100" w:afterAutospacing="1" w:line="360" w:lineRule="auto"/>
            </w:pPr>
            <w:r>
              <w:t>Basic understanding of networking and internet technologies.</w:t>
            </w:r>
          </w:p>
          <w:p w:rsidR="00F534A6" w:rsidRDefault="00F534A6" w:rsidP="00F534A6">
            <w:pPr>
              <w:pStyle w:val="NormalWeb"/>
              <w:numPr>
                <w:ilvl w:val="0"/>
                <w:numId w:val="3"/>
              </w:numPr>
              <w:shd w:val="clear" w:color="auto" w:fill="FFFFFF"/>
              <w:suppressAutoHyphens w:val="0"/>
              <w:spacing w:before="100" w:beforeAutospacing="1" w:after="100" w:afterAutospacing="1" w:line="360" w:lineRule="auto"/>
            </w:pPr>
            <w:r>
              <w:t>Familiarity with operating systems (Linux or Windows).</w:t>
            </w:r>
          </w:p>
          <w:p w:rsidR="00F534A6" w:rsidRDefault="00F534A6" w:rsidP="00F534A6">
            <w:pPr>
              <w:pStyle w:val="NormalWeb"/>
              <w:numPr>
                <w:ilvl w:val="0"/>
                <w:numId w:val="3"/>
              </w:numPr>
              <w:shd w:val="clear" w:color="auto" w:fill="FFFFFF"/>
              <w:suppressAutoHyphens w:val="0"/>
              <w:spacing w:before="100" w:beforeAutospacing="1" w:after="100" w:afterAutospacing="1" w:line="360" w:lineRule="auto"/>
            </w:pPr>
            <w:r>
              <w:t>Basic knowledge of virtualization and server concepts.</w:t>
            </w:r>
          </w:p>
          <w:p w:rsidR="00F534A6" w:rsidRDefault="00F534A6" w:rsidP="00F534A6">
            <w:pPr>
              <w:pStyle w:val="NormalWeb"/>
              <w:numPr>
                <w:ilvl w:val="0"/>
                <w:numId w:val="3"/>
              </w:numPr>
              <w:shd w:val="clear" w:color="auto" w:fill="FFFFFF"/>
              <w:suppressAutoHyphens w:val="0"/>
              <w:spacing w:before="100" w:beforeAutospacing="1" w:after="100" w:afterAutospacing="1" w:line="360" w:lineRule="auto"/>
            </w:pPr>
            <w:r>
              <w:t>Understanding of databases and web applications.</w:t>
            </w:r>
          </w:p>
          <w:p w:rsidR="00A77FB1" w:rsidRPr="0043356C" w:rsidRDefault="00F534A6" w:rsidP="00F534A6">
            <w:pPr>
              <w:pStyle w:val="NormalWeb"/>
              <w:numPr>
                <w:ilvl w:val="0"/>
                <w:numId w:val="3"/>
              </w:numPr>
              <w:shd w:val="clear" w:color="auto" w:fill="FFFFFF"/>
              <w:suppressAutoHyphens w:val="0"/>
              <w:spacing w:before="100" w:beforeAutospacing="1" w:after="100" w:afterAutospacing="1" w:line="360" w:lineRule="auto"/>
              <w:rPr>
                <w:b/>
                <w:lang w:val="en-IN"/>
              </w:rPr>
            </w:pPr>
            <w:r>
              <w:t>Introductory knowledge of cybersecurity fundamentals.</w:t>
            </w:r>
          </w:p>
        </w:tc>
      </w:tr>
      <w:tr w:rsidR="00A77FB1" w:rsidRPr="0043356C" w:rsidTr="00F13394">
        <w:trPr>
          <w:trHeight w:val="626"/>
        </w:trPr>
        <w:tc>
          <w:tcPr>
            <w:tcW w:w="9604"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Pr>
                <w:b/>
                <w:lang w:val="en-IN"/>
              </w:rPr>
              <w:t>Learning weeks: 18</w:t>
            </w:r>
          </w:p>
        </w:tc>
      </w:tr>
      <w:tr w:rsidR="00A77FB1" w:rsidRPr="0043356C" w:rsidTr="00F13394">
        <w:trPr>
          <w:trHeight w:val="519"/>
        </w:trPr>
        <w:tc>
          <w:tcPr>
            <w:tcW w:w="960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Student intake:</w:t>
            </w:r>
          </w:p>
        </w:tc>
      </w:tr>
      <w:tr w:rsidR="00A77FB1" w:rsidRPr="0043356C"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 xml:space="preserve">Course type: Core </w:t>
            </w:r>
          </w:p>
        </w:tc>
      </w:tr>
      <w:tr w:rsidR="00A77FB1" w:rsidRPr="0043356C"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Course difficulty level: Moderate</w:t>
            </w:r>
          </w:p>
        </w:tc>
      </w:tr>
      <w:tr w:rsidR="00A77FB1" w:rsidRPr="0043356C" w:rsidTr="00F13394">
        <w:trPr>
          <w:trHeight w:val="1233"/>
        </w:trPr>
        <w:tc>
          <w:tcPr>
            <w:tcW w:w="5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lang w:val="en-IN"/>
              </w:rPr>
              <w:t>Offered in Academic Year:</w:t>
            </w:r>
          </w:p>
          <w:p w:rsidR="00A77FB1" w:rsidRPr="0043356C" w:rsidRDefault="00A77FB1" w:rsidP="00F13394">
            <w:pPr>
              <w:pStyle w:val="NormalWeb"/>
              <w:shd w:val="clear" w:color="auto" w:fill="FFFFFF"/>
              <w:spacing w:line="360" w:lineRule="auto"/>
              <w:rPr>
                <w:b/>
                <w:lang w:val="en-IN"/>
              </w:rPr>
            </w:pPr>
            <w:r w:rsidRPr="0043356C">
              <w:rPr>
                <w:b/>
                <w:lang w:val="en-IN"/>
              </w:rPr>
              <w:t>2025-29</w:t>
            </w:r>
          </w:p>
        </w:tc>
        <w:tc>
          <w:tcPr>
            <w:tcW w:w="39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860D4E" w:rsidP="00F13394">
            <w:pPr>
              <w:pStyle w:val="NormalWeb"/>
              <w:shd w:val="clear" w:color="auto" w:fill="FFFFFF"/>
              <w:spacing w:before="0" w:after="0" w:line="360" w:lineRule="auto"/>
              <w:rPr>
                <w:b/>
                <w:lang w:val="en-IN"/>
              </w:rPr>
            </w:pPr>
            <w:r>
              <w:rPr>
                <w:b/>
                <w:lang w:val="en-IN"/>
              </w:rPr>
              <w:t>Semester: III</w:t>
            </w:r>
          </w:p>
          <w:p w:rsidR="00A77FB1" w:rsidRPr="0043356C" w:rsidRDefault="00A77FB1" w:rsidP="00F13394">
            <w:pPr>
              <w:pStyle w:val="NormalWeb"/>
              <w:shd w:val="clear" w:color="auto" w:fill="FFFFFF"/>
              <w:spacing w:line="360" w:lineRule="auto"/>
              <w:rPr>
                <w:b/>
                <w:lang w:val="en-IN"/>
              </w:rPr>
            </w:pPr>
          </w:p>
        </w:tc>
      </w:tr>
      <w:tr w:rsidR="00A77FB1" w:rsidRPr="0043356C"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rsidR="00A77FB1" w:rsidRPr="0043356C" w:rsidRDefault="00A77FB1" w:rsidP="00F13394">
            <w:pPr>
              <w:pStyle w:val="NormalWeb"/>
              <w:shd w:val="clear" w:color="auto" w:fill="FFFFFF"/>
              <w:spacing w:line="360" w:lineRule="auto"/>
              <w:rPr>
                <w:b/>
                <w:lang w:val="en-IN"/>
              </w:rPr>
            </w:pPr>
            <w:r w:rsidRPr="0043356C">
              <w:rPr>
                <w:b/>
              </w:rPr>
              <w:t xml:space="preserve">Offered in Program - </w:t>
            </w:r>
            <w:proofErr w:type="spellStart"/>
            <w:r w:rsidRPr="0043356C">
              <w:rPr>
                <w:b/>
              </w:rPr>
              <w:t>B.Tech</w:t>
            </w:r>
            <w:proofErr w:type="spellEnd"/>
            <w:r w:rsidRPr="0043356C">
              <w:rPr>
                <w:b/>
              </w:rPr>
              <w:t xml:space="preserve">. CSE </w:t>
            </w:r>
          </w:p>
        </w:tc>
      </w:tr>
    </w:tbl>
    <w:p w:rsidR="00A77FB1" w:rsidRPr="00644033" w:rsidRDefault="00A77FB1" w:rsidP="00A77FB1">
      <w:pPr>
        <w:pStyle w:val="Heading1"/>
        <w:jc w:val="both"/>
        <w:rPr>
          <w:rFonts w:ascii="Times New Roman" w:hAnsi="Times New Roman" w:cs="Times New Roman"/>
          <w:i w:val="0"/>
        </w:rPr>
      </w:pPr>
      <w:r w:rsidRPr="00644033">
        <w:rPr>
          <w:rFonts w:ascii="Times New Roman" w:hAnsi="Times New Roman" w:cs="Times New Roman"/>
          <w:i w:val="0"/>
        </w:rPr>
        <w:lastRenderedPageBreak/>
        <w:t xml:space="preserve">Course Overview                                                                                       </w:t>
      </w:r>
    </w:p>
    <w:p w:rsidR="00860D4E" w:rsidRPr="00860D4E" w:rsidRDefault="00F534A6" w:rsidP="00F534A6">
      <w:pPr>
        <w:jc w:val="both"/>
        <w:rPr>
          <w:rFonts w:eastAsia="Adobe Garamond Pro"/>
          <w:lang w:val="en-US" w:eastAsia="en-IN"/>
        </w:rPr>
      </w:pPr>
      <w:r w:rsidRPr="00F534A6">
        <w:rPr>
          <w:rFonts w:eastAsia="Adobe Garamond Pro"/>
          <w:bCs/>
          <w:szCs w:val="20"/>
          <w:lang w:val="en-US" w:eastAsia="en-IN"/>
        </w:rPr>
        <w:t xml:space="preserve">This course introduces the fundamentals of cloud computing and AWS cloud infrastructure management. It covers compute, storage, and networking, </w:t>
      </w:r>
      <w:r>
        <w:rPr>
          <w:rFonts w:eastAsia="Adobe Garamond Pro"/>
          <w:bCs/>
          <w:szCs w:val="20"/>
          <w:lang w:val="en-US" w:eastAsia="en-IN"/>
        </w:rPr>
        <w:t>server-</w:t>
      </w:r>
      <w:r w:rsidRPr="00F534A6">
        <w:rPr>
          <w:rFonts w:eastAsia="Adobe Garamond Pro"/>
          <w:bCs/>
          <w:szCs w:val="20"/>
          <w:lang w:val="en-US" w:eastAsia="en-IN"/>
        </w:rPr>
        <w:t>less services, databases, containers, monitoring, and cost optimization. Students will gain practical knowledge in deploying and managing scalable cloud resources, configuring networking services, implementing security controls, and monitoring cloud environments to support modern cloud-based applications.</w:t>
      </w:r>
    </w:p>
    <w:p w:rsidR="00A77FB1" w:rsidRPr="00644033" w:rsidRDefault="00A77FB1" w:rsidP="00860D4E">
      <w:pPr>
        <w:pStyle w:val="Heading1"/>
        <w:rPr>
          <w:rFonts w:ascii="Times New Roman" w:hAnsi="Times New Roman" w:cs="Times New Roman"/>
          <w:i w:val="0"/>
        </w:rPr>
      </w:pPr>
      <w:r w:rsidRPr="00644033">
        <w:rPr>
          <w:rFonts w:ascii="Times New Roman" w:hAnsi="Times New Roman" w:cs="Times New Roman"/>
          <w:i w:val="0"/>
        </w:rPr>
        <w:t>Course Outcomes (COs)</w:t>
      </w:r>
    </w:p>
    <w:p w:rsidR="00A77FB1" w:rsidRDefault="00A77FB1" w:rsidP="00A77FB1">
      <w:r w:rsidRPr="00E61034">
        <w:t>After completion of this course, the learners will be able to</w:t>
      </w:r>
      <w:r>
        <w:t>:</w:t>
      </w:r>
    </w:p>
    <w:tbl>
      <w:tblPr>
        <w:tblStyle w:val="TableGrid"/>
        <w:tblW w:w="0" w:type="auto"/>
        <w:tblInd w:w="421" w:type="dxa"/>
        <w:tblLook w:val="04A0" w:firstRow="1" w:lastRow="0" w:firstColumn="1" w:lastColumn="0" w:noHBand="0" w:noVBand="1"/>
      </w:tblPr>
      <w:tblGrid>
        <w:gridCol w:w="840"/>
        <w:gridCol w:w="3940"/>
        <w:gridCol w:w="3815"/>
      </w:tblGrid>
      <w:tr w:rsidR="00A77FB1" w:rsidRPr="00E61034" w:rsidTr="00380855">
        <w:trPr>
          <w:trHeight w:val="402"/>
        </w:trPr>
        <w:tc>
          <w:tcPr>
            <w:tcW w:w="840" w:type="dxa"/>
            <w:vAlign w:val="center"/>
          </w:tcPr>
          <w:p w:rsidR="00A77FB1" w:rsidRPr="00E61034" w:rsidRDefault="00A77FB1" w:rsidP="00F13394">
            <w:pPr>
              <w:rPr>
                <w:b/>
              </w:rPr>
            </w:pPr>
            <w:r w:rsidRPr="00E61034">
              <w:rPr>
                <w:b/>
              </w:rPr>
              <w:t>Sl. No.</w:t>
            </w:r>
          </w:p>
        </w:tc>
        <w:tc>
          <w:tcPr>
            <w:tcW w:w="3940" w:type="dxa"/>
            <w:vAlign w:val="center"/>
          </w:tcPr>
          <w:p w:rsidR="00A77FB1" w:rsidRPr="00E61034" w:rsidRDefault="00A77FB1" w:rsidP="00F13394">
            <w:pPr>
              <w:rPr>
                <w:b/>
              </w:rPr>
            </w:pPr>
            <w:r w:rsidRPr="00E61034">
              <w:rPr>
                <w:b/>
              </w:rPr>
              <w:t>Description</w:t>
            </w:r>
          </w:p>
        </w:tc>
        <w:tc>
          <w:tcPr>
            <w:tcW w:w="3815" w:type="dxa"/>
            <w:vAlign w:val="center"/>
          </w:tcPr>
          <w:p w:rsidR="00A77FB1" w:rsidRPr="00E61034" w:rsidRDefault="00A77FB1" w:rsidP="00F13394">
            <w:pPr>
              <w:rPr>
                <w:b/>
                <w:highlight w:val="yellow"/>
              </w:rPr>
            </w:pPr>
            <w:r w:rsidRPr="00E61034">
              <w:rPr>
                <w:b/>
              </w:rPr>
              <w:t>Bloom’s level*</w:t>
            </w:r>
          </w:p>
        </w:tc>
      </w:tr>
      <w:tr w:rsidR="00A77FB1" w:rsidRPr="00E61034" w:rsidTr="00380855">
        <w:trPr>
          <w:trHeight w:val="402"/>
        </w:trPr>
        <w:tc>
          <w:tcPr>
            <w:tcW w:w="840" w:type="dxa"/>
            <w:vAlign w:val="center"/>
          </w:tcPr>
          <w:p w:rsidR="00A77FB1" w:rsidRPr="00E61034" w:rsidRDefault="00A77FB1" w:rsidP="00F13394">
            <w:r w:rsidRPr="00E61034">
              <w:t>CO1</w:t>
            </w:r>
          </w:p>
        </w:tc>
        <w:tc>
          <w:tcPr>
            <w:tcW w:w="3940" w:type="dxa"/>
            <w:vAlign w:val="center"/>
          </w:tcPr>
          <w:p w:rsidR="00A77FB1" w:rsidRPr="00E61034" w:rsidRDefault="00F534A6" w:rsidP="00F13394">
            <w:pPr>
              <w:jc w:val="both"/>
            </w:pPr>
            <w:r>
              <w:t>Explain cloud computing concepts, service models, deployment models, and AWS global infrastructure.</w:t>
            </w:r>
          </w:p>
        </w:tc>
        <w:tc>
          <w:tcPr>
            <w:tcW w:w="3815" w:type="dxa"/>
            <w:vAlign w:val="center"/>
          </w:tcPr>
          <w:p w:rsidR="00A77FB1" w:rsidRPr="00E61034" w:rsidRDefault="00A77FB1" w:rsidP="00F13394">
            <w:r w:rsidRPr="00E61034">
              <w:t>Understand</w:t>
            </w:r>
          </w:p>
        </w:tc>
      </w:tr>
      <w:tr w:rsidR="00A77FB1" w:rsidRPr="00E61034" w:rsidTr="00380855">
        <w:trPr>
          <w:trHeight w:val="402"/>
        </w:trPr>
        <w:tc>
          <w:tcPr>
            <w:tcW w:w="840" w:type="dxa"/>
            <w:vAlign w:val="center"/>
          </w:tcPr>
          <w:p w:rsidR="00A77FB1" w:rsidRPr="00E61034" w:rsidRDefault="00A77FB1" w:rsidP="00F13394">
            <w:r w:rsidRPr="00E61034">
              <w:t>CO2</w:t>
            </w:r>
          </w:p>
        </w:tc>
        <w:tc>
          <w:tcPr>
            <w:tcW w:w="3940" w:type="dxa"/>
            <w:vAlign w:val="center"/>
          </w:tcPr>
          <w:p w:rsidR="00A77FB1" w:rsidRPr="00E61034" w:rsidRDefault="00F534A6" w:rsidP="00F13394">
            <w:pPr>
              <w:jc w:val="both"/>
            </w:pPr>
            <w:r>
              <w:t>Deploy and manage compute and server-less services in cloud environments.</w:t>
            </w:r>
          </w:p>
        </w:tc>
        <w:tc>
          <w:tcPr>
            <w:tcW w:w="3815" w:type="dxa"/>
            <w:vAlign w:val="center"/>
          </w:tcPr>
          <w:p w:rsidR="00A77FB1" w:rsidRPr="00E61034" w:rsidRDefault="00380855" w:rsidP="00380855">
            <w:r>
              <w:t>Apply</w:t>
            </w:r>
          </w:p>
        </w:tc>
      </w:tr>
      <w:tr w:rsidR="00A77FB1" w:rsidRPr="00E61034" w:rsidTr="00380855">
        <w:trPr>
          <w:trHeight w:val="402"/>
        </w:trPr>
        <w:tc>
          <w:tcPr>
            <w:tcW w:w="840" w:type="dxa"/>
            <w:vAlign w:val="center"/>
          </w:tcPr>
          <w:p w:rsidR="00A77FB1" w:rsidRPr="00E61034" w:rsidRDefault="00A77FB1" w:rsidP="00F13394">
            <w:r w:rsidRPr="00E61034">
              <w:t>CO3</w:t>
            </w:r>
          </w:p>
        </w:tc>
        <w:tc>
          <w:tcPr>
            <w:tcW w:w="3940" w:type="dxa"/>
            <w:vAlign w:val="center"/>
          </w:tcPr>
          <w:p w:rsidR="00A77FB1" w:rsidRPr="00E61034" w:rsidRDefault="00F534A6" w:rsidP="00F13394">
            <w:pPr>
              <w:jc w:val="both"/>
            </w:pPr>
            <w:r>
              <w:t>Implement cloud storage, backup strategies, and database services.</w:t>
            </w:r>
          </w:p>
        </w:tc>
        <w:tc>
          <w:tcPr>
            <w:tcW w:w="3815" w:type="dxa"/>
            <w:vAlign w:val="center"/>
          </w:tcPr>
          <w:p w:rsidR="00A77FB1" w:rsidRPr="00E61034" w:rsidRDefault="00380855" w:rsidP="00380855">
            <w:r>
              <w:t>Apply</w:t>
            </w:r>
            <w:r w:rsidR="00A77FB1" w:rsidRPr="00E61034">
              <w:t xml:space="preserve"> </w:t>
            </w:r>
          </w:p>
        </w:tc>
      </w:tr>
      <w:tr w:rsidR="00A77FB1" w:rsidRPr="00E61034" w:rsidTr="00380855">
        <w:trPr>
          <w:trHeight w:val="402"/>
        </w:trPr>
        <w:tc>
          <w:tcPr>
            <w:tcW w:w="840" w:type="dxa"/>
            <w:vAlign w:val="center"/>
          </w:tcPr>
          <w:p w:rsidR="00A77FB1" w:rsidRPr="00E61034" w:rsidRDefault="00A77FB1" w:rsidP="00F13394">
            <w:r w:rsidRPr="00E61034">
              <w:t>CO4</w:t>
            </w:r>
          </w:p>
        </w:tc>
        <w:tc>
          <w:tcPr>
            <w:tcW w:w="3940" w:type="dxa"/>
            <w:vAlign w:val="center"/>
          </w:tcPr>
          <w:p w:rsidR="00A77FB1" w:rsidRPr="00E61034" w:rsidRDefault="00F534A6" w:rsidP="00F13394">
            <w:pPr>
              <w:jc w:val="both"/>
            </w:pPr>
            <w:r>
              <w:t>Configure networking components and identity management services in cloud infrastructure.</w:t>
            </w:r>
          </w:p>
        </w:tc>
        <w:tc>
          <w:tcPr>
            <w:tcW w:w="3815" w:type="dxa"/>
            <w:vAlign w:val="center"/>
          </w:tcPr>
          <w:p w:rsidR="00A77FB1" w:rsidRPr="00E61034" w:rsidRDefault="00380855" w:rsidP="00F13394">
            <w:r>
              <w:t>Analyze</w:t>
            </w:r>
          </w:p>
        </w:tc>
      </w:tr>
      <w:tr w:rsidR="00A77FB1" w:rsidRPr="00E61034" w:rsidTr="00380855">
        <w:trPr>
          <w:trHeight w:val="402"/>
        </w:trPr>
        <w:tc>
          <w:tcPr>
            <w:tcW w:w="840" w:type="dxa"/>
            <w:vAlign w:val="center"/>
          </w:tcPr>
          <w:p w:rsidR="00A77FB1" w:rsidRPr="00E61034" w:rsidRDefault="00A77FB1" w:rsidP="00F13394">
            <w:r w:rsidRPr="00E61034">
              <w:t>CO5</w:t>
            </w:r>
          </w:p>
        </w:tc>
        <w:tc>
          <w:tcPr>
            <w:tcW w:w="3940" w:type="dxa"/>
            <w:vAlign w:val="center"/>
          </w:tcPr>
          <w:p w:rsidR="00A77FB1" w:rsidRPr="00E61034" w:rsidRDefault="00F534A6" w:rsidP="00F13394">
            <w:pPr>
              <w:jc w:val="both"/>
              <w:rPr>
                <w:rFonts w:eastAsia="Adobe Garamond Pro"/>
                <w:iCs/>
                <w:lang w:eastAsia="en-IN"/>
              </w:rPr>
            </w:pPr>
            <w:r>
              <w:t>Monitor cloud resources and implement governance and cost optimization strategies.</w:t>
            </w:r>
          </w:p>
        </w:tc>
        <w:tc>
          <w:tcPr>
            <w:tcW w:w="3815" w:type="dxa"/>
            <w:vAlign w:val="center"/>
          </w:tcPr>
          <w:p w:rsidR="00A77FB1" w:rsidRPr="00E61034" w:rsidRDefault="00380855" w:rsidP="00F13394">
            <w:r>
              <w:t>Analyze</w:t>
            </w:r>
            <w:r w:rsidR="00F534A6">
              <w:t>, Evaluate</w:t>
            </w:r>
          </w:p>
        </w:tc>
      </w:tr>
    </w:tbl>
    <w:p w:rsidR="00A77FB1" w:rsidRPr="00E61034" w:rsidRDefault="00A77FB1" w:rsidP="00A77FB1">
      <w:pPr>
        <w:rPr>
          <w:lang w:eastAsia="en-IN"/>
        </w:rPr>
      </w:pPr>
    </w:p>
    <w:p w:rsidR="00A77FB1" w:rsidRDefault="00A77FB1" w:rsidP="00A77FB1">
      <w:pPr>
        <w:rPr>
          <w:lang w:eastAsia="en-IN"/>
        </w:rPr>
      </w:pPr>
      <w:r w:rsidRPr="00E61034">
        <w:rPr>
          <w:lang w:eastAsia="en-IN"/>
        </w:rPr>
        <w:t xml:space="preserve">*1. Remember, 2. Understand, 3. Apply, 4. </w:t>
      </w:r>
      <w:proofErr w:type="spellStart"/>
      <w:r w:rsidRPr="00E61034">
        <w:rPr>
          <w:lang w:eastAsia="en-IN"/>
        </w:rPr>
        <w:t>Analyze</w:t>
      </w:r>
      <w:proofErr w:type="spellEnd"/>
      <w:r w:rsidRPr="00E61034">
        <w:rPr>
          <w:lang w:eastAsia="en-IN"/>
        </w:rPr>
        <w:t>, 5. Evaluate, 6. Create</w:t>
      </w:r>
    </w:p>
    <w:p w:rsidR="00A77FB1" w:rsidRDefault="00A77FB1" w:rsidP="00A77FB1">
      <w:pPr>
        <w:rPr>
          <w:lang w:eastAsia="en-IN"/>
        </w:rPr>
      </w:pPr>
    </w:p>
    <w:p w:rsidR="00A77FB1" w:rsidRPr="00E61034" w:rsidRDefault="00A77FB1" w:rsidP="00A77FB1">
      <w:pPr>
        <w:rPr>
          <w:lang w:eastAsia="en-IN"/>
        </w:rPr>
      </w:pPr>
    </w:p>
    <w:p w:rsidR="00A77FB1" w:rsidRDefault="00A77FB1" w:rsidP="00A77FB1">
      <w:pPr>
        <w:pStyle w:val="Heading1"/>
        <w:rPr>
          <w:rFonts w:ascii="Times New Roman" w:hAnsi="Times New Roman" w:cs="Times New Roman"/>
          <w:i w:val="0"/>
        </w:rPr>
      </w:pPr>
      <w:r w:rsidRPr="00644033">
        <w:rPr>
          <w:rFonts w:ascii="Times New Roman" w:hAnsi="Times New Roman" w:cs="Times New Roman"/>
          <w:i w:val="0"/>
        </w:rPr>
        <w:t xml:space="preserve">Mapping of COs and </w:t>
      </w:r>
      <w:proofErr w:type="spellStart"/>
      <w:r w:rsidRPr="00644033">
        <w:rPr>
          <w:rFonts w:ascii="Times New Roman" w:hAnsi="Times New Roman" w:cs="Times New Roman"/>
          <w:i w:val="0"/>
        </w:rPr>
        <w:t>Pos</w:t>
      </w:r>
      <w:proofErr w:type="spellEnd"/>
    </w:p>
    <w:tbl>
      <w:tblPr>
        <w:tblW w:w="9919" w:type="dxa"/>
        <w:jc w:val="center"/>
        <w:tblLook w:val="04A0" w:firstRow="1" w:lastRow="0" w:firstColumn="1" w:lastColumn="0" w:noHBand="0" w:noVBand="1"/>
      </w:tblPr>
      <w:tblGrid>
        <w:gridCol w:w="853"/>
        <w:gridCol w:w="775"/>
        <w:gridCol w:w="775"/>
        <w:gridCol w:w="775"/>
        <w:gridCol w:w="775"/>
        <w:gridCol w:w="775"/>
        <w:gridCol w:w="775"/>
        <w:gridCol w:w="775"/>
        <w:gridCol w:w="775"/>
        <w:gridCol w:w="775"/>
        <w:gridCol w:w="697"/>
        <w:gridCol w:w="697"/>
        <w:gridCol w:w="697"/>
      </w:tblGrid>
      <w:tr w:rsidR="00A77FB1" w:rsidRPr="00E61034" w:rsidTr="00F13394">
        <w:trPr>
          <w:trHeight w:val="561"/>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COs/</w:t>
            </w:r>
          </w:p>
          <w:p w:rsidR="00A77FB1" w:rsidRPr="00E61034" w:rsidRDefault="00A77FB1" w:rsidP="00F13394">
            <w:pPr>
              <w:tabs>
                <w:tab w:val="left" w:pos="1276"/>
              </w:tabs>
              <w:jc w:val="center"/>
              <w:rPr>
                <w:rFonts w:eastAsia="Calibri"/>
                <w:b/>
                <w:lang w:eastAsia="en-IN"/>
              </w:rPr>
            </w:pPr>
            <w:r w:rsidRPr="00E61034">
              <w:rPr>
                <w:rFonts w:eastAsia="Calibri"/>
                <w:b/>
                <w:lang w:eastAsia="en-IN"/>
              </w:rPr>
              <w:t>POs</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PO4</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PO5</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PO6</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PO7</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PO8</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PO9</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P10</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P11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rFonts w:eastAsia="Calibri"/>
                <w:b/>
                <w:lang w:eastAsia="en-IN"/>
              </w:rPr>
            </w:pPr>
            <w:r w:rsidRPr="00E61034">
              <w:rPr>
                <w:rFonts w:eastAsia="Calibri"/>
                <w:b/>
                <w:lang w:eastAsia="en-IN"/>
              </w:rPr>
              <w:t>P12</w:t>
            </w:r>
          </w:p>
        </w:tc>
      </w:tr>
      <w:tr w:rsidR="00A77FB1" w:rsidRPr="00E61034" w:rsidTr="00F13394">
        <w:trPr>
          <w:trHeight w:val="553"/>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r>
      <w:tr w:rsidR="00A77FB1" w:rsidRPr="00E61034" w:rsidTr="00F13394">
        <w:trPr>
          <w:trHeight w:val="562"/>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r>
      <w:tr w:rsidR="00A77FB1" w:rsidRPr="00E61034" w:rsidTr="00F13394">
        <w:trPr>
          <w:trHeight w:val="572"/>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r>
      <w:tr w:rsidR="00A77FB1" w:rsidRPr="00E61034" w:rsidTr="00F13394">
        <w:trPr>
          <w:trHeight w:val="564"/>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CO4</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r>
      <w:tr w:rsidR="00A77FB1" w:rsidRPr="00E61034" w:rsidTr="00F13394">
        <w:trPr>
          <w:trHeight w:val="564"/>
          <w:jc w:val="center"/>
        </w:trPr>
        <w:tc>
          <w:tcPr>
            <w:tcW w:w="853" w:type="dxa"/>
            <w:tcBorders>
              <w:top w:val="single" w:sz="4" w:space="0" w:color="000000"/>
              <w:left w:val="single" w:sz="4" w:space="0" w:color="000000"/>
              <w:bottom w:val="single" w:sz="4" w:space="0" w:color="000000"/>
              <w:right w:val="single" w:sz="4" w:space="0" w:color="000000"/>
            </w:tcBorders>
            <w:vAlign w:val="center"/>
          </w:tcPr>
          <w:p w:rsidR="00A77FB1" w:rsidRPr="00E61034" w:rsidRDefault="00A77FB1" w:rsidP="00F13394">
            <w:pPr>
              <w:tabs>
                <w:tab w:val="left" w:pos="1276"/>
              </w:tabs>
              <w:jc w:val="center"/>
              <w:rPr>
                <w:rFonts w:eastAsia="Calibri"/>
                <w:b/>
                <w:lang w:eastAsia="en-IN"/>
              </w:rPr>
            </w:pPr>
            <w:r w:rsidRPr="00E61034">
              <w:rPr>
                <w:rFonts w:eastAsia="Calibri"/>
                <w:b/>
                <w:lang w:eastAsia="en-IN"/>
              </w:rPr>
              <w:t>CO5</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rsidR="00A77FB1" w:rsidRPr="00E61034" w:rsidRDefault="00A77FB1" w:rsidP="00F13394">
            <w:pPr>
              <w:tabs>
                <w:tab w:val="left" w:pos="1276"/>
              </w:tabs>
              <w:jc w:val="center"/>
              <w:rPr>
                <w:lang w:eastAsia="en-IN"/>
              </w:rPr>
            </w:pPr>
            <w:r>
              <w:rPr>
                <w:b/>
                <w:bCs/>
                <w:color w:val="000000"/>
              </w:rPr>
              <w:t>2</w:t>
            </w:r>
          </w:p>
        </w:tc>
      </w:tr>
    </w:tbl>
    <w:p w:rsidR="00A77FB1" w:rsidRDefault="00A77FB1" w:rsidP="00010472">
      <w:pPr>
        <w:pStyle w:val="Heading1"/>
        <w:jc w:val="left"/>
        <w:rPr>
          <w:rFonts w:ascii="Times New Roman" w:hAnsi="Times New Roman" w:cs="Times New Roman"/>
          <w:i w:val="0"/>
          <w:szCs w:val="24"/>
        </w:rPr>
      </w:pPr>
    </w:p>
    <w:p w:rsidR="00A77FB1" w:rsidRDefault="00A77FB1" w:rsidP="00A77FB1">
      <w:pPr>
        <w:pStyle w:val="Heading1"/>
        <w:rPr>
          <w:rFonts w:ascii="Times New Roman" w:hAnsi="Times New Roman" w:cs="Times New Roman"/>
          <w:i w:val="0"/>
          <w:szCs w:val="24"/>
        </w:rPr>
      </w:pPr>
      <w:r w:rsidRPr="00644033">
        <w:rPr>
          <w:rFonts w:ascii="Times New Roman" w:hAnsi="Times New Roman" w:cs="Times New Roman"/>
          <w:i w:val="0"/>
          <w:szCs w:val="24"/>
        </w:rPr>
        <w:t>Course content and Unit-wise Weekly Plan and Mapping</w:t>
      </w:r>
    </w:p>
    <w:tbl>
      <w:tblPr>
        <w:tblStyle w:val="TableGrid"/>
        <w:tblW w:w="10201" w:type="dxa"/>
        <w:jc w:val="center"/>
        <w:tblLayout w:type="fixed"/>
        <w:tblLook w:val="04A0" w:firstRow="1" w:lastRow="0" w:firstColumn="1" w:lastColumn="0" w:noHBand="0" w:noVBand="1"/>
      </w:tblPr>
      <w:tblGrid>
        <w:gridCol w:w="4957"/>
        <w:gridCol w:w="1134"/>
        <w:gridCol w:w="1275"/>
        <w:gridCol w:w="851"/>
        <w:gridCol w:w="1984"/>
      </w:tblGrid>
      <w:tr w:rsidR="00A77FB1" w:rsidRPr="00E61034" w:rsidTr="00F13394">
        <w:trPr>
          <w:jc w:val="center"/>
        </w:trPr>
        <w:tc>
          <w:tcPr>
            <w:tcW w:w="4957" w:type="dxa"/>
            <w:vAlign w:val="center"/>
          </w:tcPr>
          <w:p w:rsidR="00A77FB1" w:rsidRPr="00E61034" w:rsidRDefault="00A77FB1" w:rsidP="00F13394">
            <w:pPr>
              <w:widowControl w:val="0"/>
              <w:autoSpaceDE w:val="0"/>
              <w:autoSpaceDN w:val="0"/>
              <w:adjustRightInd w:val="0"/>
              <w:jc w:val="center"/>
              <w:rPr>
                <w:b/>
              </w:rPr>
            </w:pPr>
            <w:r w:rsidRPr="00E61034">
              <w:rPr>
                <w:b/>
              </w:rPr>
              <w:t>Content</w:t>
            </w:r>
          </w:p>
        </w:tc>
        <w:tc>
          <w:tcPr>
            <w:tcW w:w="1134" w:type="dxa"/>
            <w:vAlign w:val="center"/>
          </w:tcPr>
          <w:p w:rsidR="00A77FB1" w:rsidRPr="00E61034" w:rsidRDefault="00A77FB1" w:rsidP="00F13394">
            <w:pPr>
              <w:widowControl w:val="0"/>
              <w:autoSpaceDE w:val="0"/>
              <w:autoSpaceDN w:val="0"/>
              <w:adjustRightInd w:val="0"/>
              <w:jc w:val="center"/>
              <w:rPr>
                <w:b/>
              </w:rPr>
            </w:pPr>
            <w:r w:rsidRPr="00E61034">
              <w:rPr>
                <w:b/>
              </w:rPr>
              <w:t>Contact Hours</w:t>
            </w:r>
          </w:p>
        </w:tc>
        <w:tc>
          <w:tcPr>
            <w:tcW w:w="1275" w:type="dxa"/>
            <w:vAlign w:val="center"/>
          </w:tcPr>
          <w:p w:rsidR="00A77FB1" w:rsidRPr="00E61034" w:rsidRDefault="00A77FB1" w:rsidP="00F13394">
            <w:pPr>
              <w:widowControl w:val="0"/>
              <w:autoSpaceDE w:val="0"/>
              <w:autoSpaceDN w:val="0"/>
              <w:adjustRightInd w:val="0"/>
              <w:jc w:val="center"/>
              <w:rPr>
                <w:b/>
              </w:rPr>
            </w:pPr>
            <w:r w:rsidRPr="00E61034">
              <w:rPr>
                <w:b/>
              </w:rPr>
              <w:t>CO mapping</w:t>
            </w:r>
          </w:p>
        </w:tc>
        <w:tc>
          <w:tcPr>
            <w:tcW w:w="851" w:type="dxa"/>
            <w:vAlign w:val="center"/>
          </w:tcPr>
          <w:p w:rsidR="00A77FB1" w:rsidRPr="00E61034" w:rsidRDefault="00A77FB1" w:rsidP="00F13394">
            <w:pPr>
              <w:widowControl w:val="0"/>
              <w:autoSpaceDE w:val="0"/>
              <w:autoSpaceDN w:val="0"/>
              <w:adjustRightInd w:val="0"/>
              <w:jc w:val="center"/>
              <w:rPr>
                <w:b/>
              </w:rPr>
            </w:pPr>
            <w:r w:rsidRPr="00E61034">
              <w:rPr>
                <w:b/>
              </w:rPr>
              <w:t>Week</w:t>
            </w:r>
          </w:p>
        </w:tc>
        <w:tc>
          <w:tcPr>
            <w:tcW w:w="1984" w:type="dxa"/>
            <w:vAlign w:val="center"/>
          </w:tcPr>
          <w:p w:rsidR="00A77FB1" w:rsidRPr="00E61034" w:rsidRDefault="00A77FB1" w:rsidP="00F13394">
            <w:pPr>
              <w:widowControl w:val="0"/>
              <w:autoSpaceDE w:val="0"/>
              <w:autoSpaceDN w:val="0"/>
              <w:adjustRightInd w:val="0"/>
              <w:jc w:val="center"/>
              <w:rPr>
                <w:b/>
              </w:rPr>
            </w:pPr>
            <w:r w:rsidRPr="00E61034">
              <w:rPr>
                <w:b/>
              </w:rPr>
              <w:t>Bloom’s level</w:t>
            </w:r>
          </w:p>
        </w:tc>
      </w:tr>
      <w:tr w:rsidR="00380855" w:rsidRPr="00E61034" w:rsidTr="00F13394">
        <w:trPr>
          <w:jc w:val="center"/>
        </w:trPr>
        <w:tc>
          <w:tcPr>
            <w:tcW w:w="4957" w:type="dxa"/>
            <w:vAlign w:val="center"/>
          </w:tcPr>
          <w:p w:rsidR="00380855" w:rsidRPr="00E61034" w:rsidRDefault="00F534A6" w:rsidP="00380855">
            <w:pPr>
              <w:widowControl w:val="0"/>
              <w:ind w:right="85"/>
              <w:contextualSpacing/>
              <w:jc w:val="both"/>
              <w:rPr>
                <w:lang w:eastAsia="en-IN"/>
              </w:rPr>
            </w:pPr>
            <w:r w:rsidRPr="00F534A6">
              <w:rPr>
                <w:b/>
                <w:bCs/>
              </w:rPr>
              <w:t xml:space="preserve">Unit 1 – Cloud Computing and AWS Fundamentals: </w:t>
            </w:r>
            <w:r w:rsidRPr="00F534A6">
              <w:rPr>
                <w:bCs/>
              </w:rPr>
              <w:t xml:space="preserve">Cloud computing concepts, </w:t>
            </w:r>
            <w:r w:rsidRPr="00F534A6">
              <w:rPr>
                <w:bCs/>
              </w:rPr>
              <w:lastRenderedPageBreak/>
              <w:t>service models (IaaS, PaaS, SaaS), deployment models (public cloud, private cloud, hybrid cloud), virtualization fundamentals, AWS Shared Responsibility Model, AWS global infrastructure (regions, availability zones, edge locations), basic cloud architecture concepts, fundamental cloud security principles.</w:t>
            </w:r>
          </w:p>
        </w:tc>
        <w:tc>
          <w:tcPr>
            <w:tcW w:w="1134" w:type="dxa"/>
            <w:vAlign w:val="center"/>
          </w:tcPr>
          <w:p w:rsidR="00380855" w:rsidRPr="00E61034" w:rsidRDefault="00380855" w:rsidP="00380855">
            <w:pPr>
              <w:widowControl w:val="0"/>
              <w:autoSpaceDE w:val="0"/>
              <w:autoSpaceDN w:val="0"/>
              <w:adjustRightInd w:val="0"/>
              <w:jc w:val="center"/>
            </w:pPr>
            <w:r w:rsidRPr="00E61034">
              <w:lastRenderedPageBreak/>
              <w:t>10</w:t>
            </w:r>
          </w:p>
        </w:tc>
        <w:tc>
          <w:tcPr>
            <w:tcW w:w="1275" w:type="dxa"/>
            <w:vAlign w:val="center"/>
          </w:tcPr>
          <w:p w:rsidR="00380855" w:rsidRPr="00E61034" w:rsidRDefault="00380855" w:rsidP="00380855">
            <w:pPr>
              <w:widowControl w:val="0"/>
              <w:autoSpaceDE w:val="0"/>
              <w:autoSpaceDN w:val="0"/>
              <w:adjustRightInd w:val="0"/>
              <w:jc w:val="center"/>
              <w:rPr>
                <w:b/>
              </w:rPr>
            </w:pPr>
            <w:r>
              <w:t>CO1</w:t>
            </w:r>
          </w:p>
        </w:tc>
        <w:tc>
          <w:tcPr>
            <w:tcW w:w="851" w:type="dxa"/>
            <w:vAlign w:val="center"/>
          </w:tcPr>
          <w:p w:rsidR="00380855" w:rsidRPr="00E61034" w:rsidRDefault="00380855" w:rsidP="00380855">
            <w:pPr>
              <w:widowControl w:val="0"/>
              <w:autoSpaceDE w:val="0"/>
              <w:autoSpaceDN w:val="0"/>
              <w:adjustRightInd w:val="0"/>
              <w:jc w:val="center"/>
              <w:rPr>
                <w:b/>
              </w:rPr>
            </w:pPr>
            <w:r w:rsidRPr="00E61034">
              <w:rPr>
                <w:b/>
              </w:rPr>
              <w:t>1 – 3</w:t>
            </w:r>
          </w:p>
        </w:tc>
        <w:tc>
          <w:tcPr>
            <w:tcW w:w="1984" w:type="dxa"/>
            <w:vAlign w:val="center"/>
          </w:tcPr>
          <w:p w:rsidR="00380855" w:rsidRPr="00380855" w:rsidRDefault="00380855" w:rsidP="00380855">
            <w:pPr>
              <w:jc w:val="center"/>
              <w:rPr>
                <w:b/>
              </w:rPr>
            </w:pPr>
            <w:r w:rsidRPr="00380855">
              <w:rPr>
                <w:b/>
              </w:rPr>
              <w:t>Understand</w:t>
            </w:r>
          </w:p>
        </w:tc>
      </w:tr>
      <w:tr w:rsidR="00380855" w:rsidRPr="00E61034" w:rsidTr="00F13394">
        <w:trPr>
          <w:jc w:val="center"/>
        </w:trPr>
        <w:tc>
          <w:tcPr>
            <w:tcW w:w="4957" w:type="dxa"/>
            <w:vAlign w:val="center"/>
          </w:tcPr>
          <w:p w:rsidR="00380855" w:rsidRPr="00E61034" w:rsidRDefault="00F534A6" w:rsidP="00380855">
            <w:pPr>
              <w:spacing w:before="100" w:beforeAutospacing="1" w:after="100" w:afterAutospacing="1"/>
              <w:jc w:val="both"/>
            </w:pPr>
            <w:r w:rsidRPr="00F534A6">
              <w:rPr>
                <w:b/>
                <w:bCs/>
              </w:rPr>
              <w:t xml:space="preserve">Unit 2 – Compute and </w:t>
            </w:r>
            <w:proofErr w:type="spellStart"/>
            <w:r w:rsidRPr="00F534A6">
              <w:rPr>
                <w:b/>
                <w:bCs/>
              </w:rPr>
              <w:t>Serverless</w:t>
            </w:r>
            <w:proofErr w:type="spellEnd"/>
            <w:r w:rsidRPr="00F534A6">
              <w:rPr>
                <w:b/>
                <w:bCs/>
              </w:rPr>
              <w:t xml:space="preserve"> Services: </w:t>
            </w:r>
            <w:r w:rsidRPr="00F534A6">
              <w:rPr>
                <w:bCs/>
              </w:rPr>
              <w:t xml:space="preserve">Amazon EC2 (instance types, AMIs, pricing models, key pairs, tenancy), auto scaling fundamentals, Elastic Beanstalk, Amazon </w:t>
            </w:r>
            <w:proofErr w:type="spellStart"/>
            <w:r w:rsidRPr="00F534A6">
              <w:rPr>
                <w:bCs/>
              </w:rPr>
              <w:t>Lightsail</w:t>
            </w:r>
            <w:proofErr w:type="spellEnd"/>
            <w:r w:rsidRPr="00F534A6">
              <w:rPr>
                <w:bCs/>
              </w:rPr>
              <w:t xml:space="preserve">, compute scalability and availability best practices, AWS Lambda, event-driven architecture, </w:t>
            </w:r>
            <w:proofErr w:type="spellStart"/>
            <w:r w:rsidRPr="00F534A6">
              <w:rPr>
                <w:bCs/>
              </w:rPr>
              <w:t>serverless</w:t>
            </w:r>
            <w:proofErr w:type="spellEnd"/>
            <w:r w:rsidRPr="00F534A6">
              <w:rPr>
                <w:bCs/>
              </w:rPr>
              <w:t xml:space="preserve"> deployment and monitoring, </w:t>
            </w:r>
            <w:proofErr w:type="spellStart"/>
            <w:r w:rsidRPr="00F534A6">
              <w:rPr>
                <w:bCs/>
              </w:rPr>
              <w:t>serverless</w:t>
            </w:r>
            <w:proofErr w:type="spellEnd"/>
            <w:r w:rsidRPr="00F534A6">
              <w:rPr>
                <w:bCs/>
              </w:rPr>
              <w:t xml:space="preserve"> use cases and limitations.</w:t>
            </w:r>
          </w:p>
        </w:tc>
        <w:tc>
          <w:tcPr>
            <w:tcW w:w="1134" w:type="dxa"/>
            <w:vAlign w:val="center"/>
          </w:tcPr>
          <w:p w:rsidR="00380855" w:rsidRPr="00E61034" w:rsidRDefault="00380855" w:rsidP="00380855">
            <w:pPr>
              <w:widowControl w:val="0"/>
              <w:autoSpaceDE w:val="0"/>
              <w:autoSpaceDN w:val="0"/>
              <w:adjustRightInd w:val="0"/>
              <w:jc w:val="center"/>
            </w:pPr>
            <w:r w:rsidRPr="00E61034">
              <w:t>12</w:t>
            </w:r>
          </w:p>
        </w:tc>
        <w:tc>
          <w:tcPr>
            <w:tcW w:w="1275" w:type="dxa"/>
            <w:vAlign w:val="center"/>
          </w:tcPr>
          <w:p w:rsidR="00380855" w:rsidRPr="00E61034" w:rsidRDefault="00380855" w:rsidP="00380855">
            <w:pPr>
              <w:widowControl w:val="0"/>
              <w:autoSpaceDE w:val="0"/>
              <w:autoSpaceDN w:val="0"/>
              <w:adjustRightInd w:val="0"/>
              <w:jc w:val="center"/>
              <w:rPr>
                <w:b/>
              </w:rPr>
            </w:pPr>
            <w:r>
              <w:t>CO2</w:t>
            </w:r>
          </w:p>
        </w:tc>
        <w:tc>
          <w:tcPr>
            <w:tcW w:w="851" w:type="dxa"/>
            <w:vAlign w:val="center"/>
          </w:tcPr>
          <w:p w:rsidR="00380855" w:rsidRPr="00E61034" w:rsidRDefault="00380855" w:rsidP="00380855">
            <w:pPr>
              <w:widowControl w:val="0"/>
              <w:autoSpaceDE w:val="0"/>
              <w:autoSpaceDN w:val="0"/>
              <w:adjustRightInd w:val="0"/>
              <w:jc w:val="center"/>
              <w:rPr>
                <w:b/>
              </w:rPr>
            </w:pPr>
            <w:r w:rsidRPr="00E61034">
              <w:rPr>
                <w:b/>
              </w:rPr>
              <w:t>4-</w:t>
            </w:r>
            <w:r>
              <w:rPr>
                <w:b/>
              </w:rPr>
              <w:t>7</w:t>
            </w:r>
          </w:p>
        </w:tc>
        <w:tc>
          <w:tcPr>
            <w:tcW w:w="1984" w:type="dxa"/>
            <w:vAlign w:val="center"/>
          </w:tcPr>
          <w:p w:rsidR="00380855" w:rsidRPr="00380855" w:rsidRDefault="00380855" w:rsidP="00380855">
            <w:pPr>
              <w:jc w:val="center"/>
              <w:rPr>
                <w:b/>
              </w:rPr>
            </w:pPr>
            <w:r w:rsidRPr="00380855">
              <w:rPr>
                <w:b/>
              </w:rPr>
              <w:t>Apply</w:t>
            </w:r>
          </w:p>
        </w:tc>
      </w:tr>
      <w:tr w:rsidR="00380855" w:rsidRPr="00E61034" w:rsidTr="00F13394">
        <w:trPr>
          <w:jc w:val="center"/>
        </w:trPr>
        <w:tc>
          <w:tcPr>
            <w:tcW w:w="4957" w:type="dxa"/>
            <w:vAlign w:val="center"/>
          </w:tcPr>
          <w:p w:rsidR="00380855" w:rsidRPr="00E61034" w:rsidRDefault="00380855" w:rsidP="00380855">
            <w:pPr>
              <w:widowControl w:val="0"/>
              <w:jc w:val="both"/>
              <w:rPr>
                <w:rFonts w:eastAsia="Calibri"/>
                <w:b/>
                <w:lang w:eastAsia="en-IN"/>
              </w:rPr>
            </w:pPr>
          </w:p>
          <w:p w:rsidR="00380855" w:rsidRPr="00E61034" w:rsidRDefault="00F534A6" w:rsidP="00380855">
            <w:pPr>
              <w:widowControl w:val="0"/>
              <w:autoSpaceDE w:val="0"/>
              <w:autoSpaceDN w:val="0"/>
              <w:adjustRightInd w:val="0"/>
              <w:jc w:val="both"/>
              <w:rPr>
                <w:bCs/>
              </w:rPr>
            </w:pPr>
            <w:r w:rsidRPr="00F534A6">
              <w:rPr>
                <w:b/>
                <w:bCs/>
              </w:rPr>
              <w:t xml:space="preserve">Unit 3 – Storage and Backup Services: </w:t>
            </w:r>
            <w:r w:rsidRPr="00F534A6">
              <w:rPr>
                <w:bCs/>
              </w:rPr>
              <w:t xml:space="preserve">Amazon S3 (storage classes, lifecycle management, versioning, replication), Amazon S3 Glacier, Amazon EBS (volume types, snapshots), Amazon EFS, Amazon </w:t>
            </w:r>
            <w:proofErr w:type="spellStart"/>
            <w:r w:rsidRPr="00F534A6">
              <w:rPr>
                <w:bCs/>
              </w:rPr>
              <w:t>FSx</w:t>
            </w:r>
            <w:proofErr w:type="spellEnd"/>
            <w:r w:rsidRPr="00F534A6">
              <w:rPr>
                <w:bCs/>
              </w:rPr>
              <w:t xml:space="preserve"> family, data durability and availability concepts, AWS backup services, disaster recovery basics.</w:t>
            </w:r>
          </w:p>
        </w:tc>
        <w:tc>
          <w:tcPr>
            <w:tcW w:w="1134" w:type="dxa"/>
            <w:vAlign w:val="center"/>
          </w:tcPr>
          <w:p w:rsidR="00380855" w:rsidRPr="00E61034" w:rsidRDefault="00380855" w:rsidP="00380855">
            <w:pPr>
              <w:widowControl w:val="0"/>
              <w:autoSpaceDE w:val="0"/>
              <w:autoSpaceDN w:val="0"/>
              <w:adjustRightInd w:val="0"/>
              <w:jc w:val="center"/>
            </w:pPr>
            <w:r w:rsidRPr="00E61034">
              <w:t>1</w:t>
            </w:r>
            <w:r>
              <w:t>2</w:t>
            </w:r>
          </w:p>
        </w:tc>
        <w:tc>
          <w:tcPr>
            <w:tcW w:w="1275" w:type="dxa"/>
            <w:vAlign w:val="center"/>
          </w:tcPr>
          <w:p w:rsidR="00380855" w:rsidRPr="00E61034" w:rsidRDefault="00380855" w:rsidP="00380855">
            <w:pPr>
              <w:widowControl w:val="0"/>
              <w:autoSpaceDE w:val="0"/>
              <w:autoSpaceDN w:val="0"/>
              <w:adjustRightInd w:val="0"/>
              <w:jc w:val="center"/>
              <w:rPr>
                <w:b/>
              </w:rPr>
            </w:pPr>
            <w:r>
              <w:t>CO3</w:t>
            </w:r>
          </w:p>
        </w:tc>
        <w:tc>
          <w:tcPr>
            <w:tcW w:w="851" w:type="dxa"/>
            <w:vAlign w:val="center"/>
          </w:tcPr>
          <w:p w:rsidR="00380855" w:rsidRPr="00E61034" w:rsidRDefault="00380855" w:rsidP="00380855">
            <w:pPr>
              <w:widowControl w:val="0"/>
              <w:autoSpaceDE w:val="0"/>
              <w:autoSpaceDN w:val="0"/>
              <w:adjustRightInd w:val="0"/>
              <w:jc w:val="center"/>
              <w:rPr>
                <w:b/>
              </w:rPr>
            </w:pPr>
            <w:r>
              <w:rPr>
                <w:b/>
              </w:rPr>
              <w:t>8</w:t>
            </w:r>
            <w:r w:rsidRPr="00E61034">
              <w:rPr>
                <w:b/>
              </w:rPr>
              <w:t>-</w:t>
            </w:r>
            <w:r>
              <w:rPr>
                <w:b/>
              </w:rPr>
              <w:t>11</w:t>
            </w:r>
          </w:p>
        </w:tc>
        <w:tc>
          <w:tcPr>
            <w:tcW w:w="1984" w:type="dxa"/>
            <w:vAlign w:val="center"/>
          </w:tcPr>
          <w:p w:rsidR="00380855" w:rsidRPr="00380855" w:rsidRDefault="00380855" w:rsidP="00380855">
            <w:pPr>
              <w:jc w:val="center"/>
              <w:rPr>
                <w:b/>
              </w:rPr>
            </w:pPr>
            <w:r w:rsidRPr="00380855">
              <w:rPr>
                <w:b/>
              </w:rPr>
              <w:t>Apply</w:t>
            </w:r>
          </w:p>
        </w:tc>
      </w:tr>
      <w:tr w:rsidR="00380855" w:rsidRPr="0043356C" w:rsidTr="00F13394">
        <w:trPr>
          <w:trHeight w:val="2247"/>
          <w:jc w:val="center"/>
        </w:trPr>
        <w:tc>
          <w:tcPr>
            <w:tcW w:w="4957" w:type="dxa"/>
            <w:vAlign w:val="center"/>
          </w:tcPr>
          <w:p w:rsidR="00380855" w:rsidRPr="00E61034" w:rsidRDefault="00F534A6" w:rsidP="00380855">
            <w:pPr>
              <w:widowControl w:val="0"/>
              <w:autoSpaceDE w:val="0"/>
              <w:autoSpaceDN w:val="0"/>
              <w:adjustRightInd w:val="0"/>
              <w:jc w:val="both"/>
              <w:rPr>
                <w:bCs/>
              </w:rPr>
            </w:pPr>
            <w:r w:rsidRPr="00F534A6">
              <w:rPr>
                <w:b/>
                <w:bCs/>
              </w:rPr>
              <w:t xml:space="preserve">Unit 4 – Database and Container Services: </w:t>
            </w:r>
            <w:r w:rsidRPr="00F534A6">
              <w:rPr>
                <w:bCs/>
              </w:rPr>
              <w:t xml:space="preserve">Amazon RDS (database engines, Multi-AZ deployment, read replicas), Amazon </w:t>
            </w:r>
            <w:proofErr w:type="spellStart"/>
            <w:r w:rsidRPr="00F534A6">
              <w:rPr>
                <w:bCs/>
              </w:rPr>
              <w:t>DynamoDB</w:t>
            </w:r>
            <w:proofErr w:type="spellEnd"/>
            <w:r w:rsidRPr="00F534A6">
              <w:rPr>
                <w:bCs/>
              </w:rPr>
              <w:t xml:space="preserve"> (indexes, </w:t>
            </w:r>
            <w:proofErr w:type="spellStart"/>
            <w:r w:rsidRPr="00F534A6">
              <w:rPr>
                <w:bCs/>
              </w:rPr>
              <w:t>DynamoDB</w:t>
            </w:r>
            <w:proofErr w:type="spellEnd"/>
            <w:r w:rsidRPr="00F534A6">
              <w:rPr>
                <w:bCs/>
              </w:rPr>
              <w:t xml:space="preserve"> accelerator – DAX), Amazon </w:t>
            </w:r>
            <w:proofErr w:type="spellStart"/>
            <w:r w:rsidRPr="00F534A6">
              <w:rPr>
                <w:bCs/>
              </w:rPr>
              <w:t>ElastiCache</w:t>
            </w:r>
            <w:proofErr w:type="spellEnd"/>
            <w:r w:rsidRPr="00F534A6">
              <w:rPr>
                <w:bCs/>
              </w:rPr>
              <w:t>, database selection strategies for workloads, containerization concepts, Amazon ECS, Amazon EKS, Amazon ECR, container orchestration and container best practices.</w:t>
            </w:r>
          </w:p>
        </w:tc>
        <w:tc>
          <w:tcPr>
            <w:tcW w:w="1134" w:type="dxa"/>
            <w:vAlign w:val="center"/>
          </w:tcPr>
          <w:p w:rsidR="00380855" w:rsidRPr="00E61034" w:rsidRDefault="00380855" w:rsidP="00380855">
            <w:pPr>
              <w:widowControl w:val="0"/>
              <w:autoSpaceDE w:val="0"/>
              <w:autoSpaceDN w:val="0"/>
              <w:adjustRightInd w:val="0"/>
              <w:jc w:val="center"/>
            </w:pPr>
            <w:r w:rsidRPr="00E61034">
              <w:t>1</w:t>
            </w:r>
            <w:r>
              <w:t>5</w:t>
            </w:r>
          </w:p>
        </w:tc>
        <w:tc>
          <w:tcPr>
            <w:tcW w:w="1275" w:type="dxa"/>
            <w:vAlign w:val="center"/>
          </w:tcPr>
          <w:p w:rsidR="00380855" w:rsidRPr="00E61034" w:rsidRDefault="00F534A6" w:rsidP="00380855">
            <w:pPr>
              <w:widowControl w:val="0"/>
              <w:autoSpaceDE w:val="0"/>
              <w:autoSpaceDN w:val="0"/>
              <w:adjustRightInd w:val="0"/>
              <w:jc w:val="center"/>
              <w:rPr>
                <w:b/>
              </w:rPr>
            </w:pPr>
            <w:r>
              <w:t>CO3</w:t>
            </w:r>
          </w:p>
        </w:tc>
        <w:tc>
          <w:tcPr>
            <w:tcW w:w="851" w:type="dxa"/>
            <w:vAlign w:val="center"/>
          </w:tcPr>
          <w:p w:rsidR="00380855" w:rsidRPr="00E61034" w:rsidRDefault="00380855" w:rsidP="00380855">
            <w:pPr>
              <w:widowControl w:val="0"/>
              <w:autoSpaceDE w:val="0"/>
              <w:autoSpaceDN w:val="0"/>
              <w:adjustRightInd w:val="0"/>
              <w:jc w:val="center"/>
              <w:rPr>
                <w:b/>
              </w:rPr>
            </w:pPr>
            <w:r w:rsidRPr="00E61034">
              <w:rPr>
                <w:b/>
              </w:rPr>
              <w:t>1</w:t>
            </w:r>
            <w:r>
              <w:rPr>
                <w:b/>
              </w:rPr>
              <w:t>2</w:t>
            </w:r>
            <w:r w:rsidRPr="00E61034">
              <w:rPr>
                <w:b/>
              </w:rPr>
              <w:t>-1</w:t>
            </w:r>
            <w:r>
              <w:rPr>
                <w:b/>
              </w:rPr>
              <w:t>5</w:t>
            </w:r>
          </w:p>
        </w:tc>
        <w:tc>
          <w:tcPr>
            <w:tcW w:w="1984" w:type="dxa"/>
            <w:vAlign w:val="center"/>
          </w:tcPr>
          <w:p w:rsidR="00380855" w:rsidRPr="00380855" w:rsidRDefault="00380855" w:rsidP="00380855">
            <w:pPr>
              <w:jc w:val="center"/>
              <w:rPr>
                <w:b/>
              </w:rPr>
            </w:pPr>
            <w:r w:rsidRPr="00380855">
              <w:rPr>
                <w:b/>
              </w:rPr>
              <w:t>Analyze</w:t>
            </w:r>
          </w:p>
        </w:tc>
      </w:tr>
      <w:tr w:rsidR="00380855" w:rsidRPr="0043356C" w:rsidTr="00F13394">
        <w:trPr>
          <w:trHeight w:val="2247"/>
          <w:jc w:val="center"/>
        </w:trPr>
        <w:tc>
          <w:tcPr>
            <w:tcW w:w="4957" w:type="dxa"/>
            <w:vAlign w:val="center"/>
          </w:tcPr>
          <w:p w:rsidR="00380855" w:rsidRPr="00810F98" w:rsidRDefault="00F534A6" w:rsidP="00380855">
            <w:pPr>
              <w:widowControl w:val="0"/>
              <w:autoSpaceDE w:val="0"/>
              <w:autoSpaceDN w:val="0"/>
              <w:adjustRightInd w:val="0"/>
              <w:jc w:val="both"/>
              <w:rPr>
                <w:rFonts w:eastAsia="Calibri"/>
                <w:b/>
                <w:lang w:val="en-IN"/>
              </w:rPr>
            </w:pPr>
            <w:r w:rsidRPr="00F534A6">
              <w:rPr>
                <w:b/>
                <w:bCs/>
              </w:rPr>
              <w:t xml:space="preserve">Unit 5 – Networking and Security Services: </w:t>
            </w:r>
            <w:r w:rsidRPr="00F534A6">
              <w:rPr>
                <w:bCs/>
              </w:rPr>
              <w:t xml:space="preserve">Amazon VPC architecture, subnets, route tables, internet gateway, NAT gateway, security groups and network access control lists (NACLs), VPC peering and Transit Gateway, AWS Direct Connect and VPN connectivity, Route 53 DNS services and routing policies, </w:t>
            </w:r>
            <w:proofErr w:type="spellStart"/>
            <w:r w:rsidRPr="00F534A6">
              <w:rPr>
                <w:bCs/>
              </w:rPr>
              <w:t>CloudFront</w:t>
            </w:r>
            <w:proofErr w:type="spellEnd"/>
            <w:r w:rsidRPr="00F534A6">
              <w:rPr>
                <w:bCs/>
              </w:rPr>
              <w:t xml:space="preserve"> content delivery network, Global Accelerator fundamentals, IAM users, groups and roles, IAM policies and permission boundaries, AWS security services overview (WAF, Shield, </w:t>
            </w:r>
            <w:proofErr w:type="spellStart"/>
            <w:r w:rsidRPr="00F534A6">
              <w:rPr>
                <w:bCs/>
              </w:rPr>
              <w:t>GuardDuty</w:t>
            </w:r>
            <w:proofErr w:type="spellEnd"/>
            <w:r w:rsidRPr="00F534A6">
              <w:rPr>
                <w:bCs/>
              </w:rPr>
              <w:t>), AWS Secrets Manager, AWS Certificate Manager and SSL/TLS management.</w:t>
            </w:r>
          </w:p>
        </w:tc>
        <w:tc>
          <w:tcPr>
            <w:tcW w:w="1134" w:type="dxa"/>
            <w:vAlign w:val="center"/>
          </w:tcPr>
          <w:p w:rsidR="00380855" w:rsidRPr="00E61034" w:rsidRDefault="00380855" w:rsidP="00380855">
            <w:pPr>
              <w:widowControl w:val="0"/>
              <w:autoSpaceDE w:val="0"/>
              <w:autoSpaceDN w:val="0"/>
              <w:adjustRightInd w:val="0"/>
              <w:jc w:val="center"/>
            </w:pPr>
            <w:r w:rsidRPr="00E61034">
              <w:t>1</w:t>
            </w:r>
            <w:r>
              <w:t>1</w:t>
            </w:r>
          </w:p>
        </w:tc>
        <w:tc>
          <w:tcPr>
            <w:tcW w:w="1275" w:type="dxa"/>
            <w:vAlign w:val="center"/>
          </w:tcPr>
          <w:p w:rsidR="00380855" w:rsidRPr="00E61034" w:rsidRDefault="00F534A6" w:rsidP="00380855">
            <w:pPr>
              <w:widowControl w:val="0"/>
              <w:autoSpaceDE w:val="0"/>
              <w:autoSpaceDN w:val="0"/>
              <w:adjustRightInd w:val="0"/>
              <w:jc w:val="center"/>
              <w:rPr>
                <w:b/>
              </w:rPr>
            </w:pPr>
            <w:r>
              <w:t>CO4</w:t>
            </w:r>
          </w:p>
        </w:tc>
        <w:tc>
          <w:tcPr>
            <w:tcW w:w="851" w:type="dxa"/>
            <w:vAlign w:val="center"/>
          </w:tcPr>
          <w:p w:rsidR="00380855" w:rsidRPr="00E61034" w:rsidRDefault="00380855" w:rsidP="00380855">
            <w:pPr>
              <w:widowControl w:val="0"/>
              <w:autoSpaceDE w:val="0"/>
              <w:autoSpaceDN w:val="0"/>
              <w:adjustRightInd w:val="0"/>
              <w:jc w:val="center"/>
              <w:rPr>
                <w:b/>
              </w:rPr>
            </w:pPr>
            <w:r w:rsidRPr="00E61034">
              <w:rPr>
                <w:b/>
              </w:rPr>
              <w:t>1</w:t>
            </w:r>
            <w:r>
              <w:rPr>
                <w:b/>
              </w:rPr>
              <w:t>6</w:t>
            </w:r>
            <w:r w:rsidRPr="00E61034">
              <w:rPr>
                <w:b/>
              </w:rPr>
              <w:t>-1</w:t>
            </w:r>
            <w:r>
              <w:rPr>
                <w:b/>
              </w:rPr>
              <w:t>8</w:t>
            </w:r>
          </w:p>
        </w:tc>
        <w:tc>
          <w:tcPr>
            <w:tcW w:w="1984" w:type="dxa"/>
            <w:vAlign w:val="center"/>
          </w:tcPr>
          <w:p w:rsidR="00380855" w:rsidRPr="00380855" w:rsidRDefault="00380855" w:rsidP="00380855">
            <w:pPr>
              <w:jc w:val="center"/>
              <w:rPr>
                <w:b/>
              </w:rPr>
            </w:pPr>
            <w:r w:rsidRPr="00380855">
              <w:rPr>
                <w:b/>
              </w:rPr>
              <w:t>Analyze</w:t>
            </w:r>
          </w:p>
        </w:tc>
      </w:tr>
      <w:tr w:rsidR="00307A10" w:rsidRPr="0043356C" w:rsidTr="00F13394">
        <w:trPr>
          <w:trHeight w:val="2247"/>
          <w:jc w:val="center"/>
        </w:trPr>
        <w:tc>
          <w:tcPr>
            <w:tcW w:w="4957" w:type="dxa"/>
            <w:vAlign w:val="center"/>
          </w:tcPr>
          <w:p w:rsidR="00307A10" w:rsidRDefault="00F534A6" w:rsidP="00F13394">
            <w:pPr>
              <w:widowControl w:val="0"/>
              <w:autoSpaceDE w:val="0"/>
              <w:autoSpaceDN w:val="0"/>
              <w:adjustRightInd w:val="0"/>
              <w:jc w:val="both"/>
              <w:rPr>
                <w:b/>
                <w:bCs/>
              </w:rPr>
            </w:pPr>
            <w:r w:rsidRPr="00F534A6">
              <w:rPr>
                <w:b/>
                <w:bCs/>
              </w:rPr>
              <w:lastRenderedPageBreak/>
              <w:t xml:space="preserve">Unit 6 – Monitoring, Integration and Cost Management: </w:t>
            </w:r>
            <w:r w:rsidRPr="00F534A6">
              <w:rPr>
                <w:bCs/>
              </w:rPr>
              <w:t xml:space="preserve">Application integration services (Amazon SNS, Amazon SQS, Amazon </w:t>
            </w:r>
            <w:proofErr w:type="spellStart"/>
            <w:r w:rsidRPr="00F534A6">
              <w:rPr>
                <w:bCs/>
              </w:rPr>
              <w:t>EventBridge</w:t>
            </w:r>
            <w:proofErr w:type="spellEnd"/>
            <w:r w:rsidRPr="00F534A6">
              <w:rPr>
                <w:bCs/>
              </w:rPr>
              <w:t xml:space="preserve">), decoupled architecture and scalability design, monitoring and logging with Amazon </w:t>
            </w:r>
            <w:proofErr w:type="spellStart"/>
            <w:r w:rsidRPr="00F534A6">
              <w:rPr>
                <w:bCs/>
              </w:rPr>
              <w:t>CloudWatch</w:t>
            </w:r>
            <w:proofErr w:type="spellEnd"/>
            <w:r w:rsidRPr="00F534A6">
              <w:rPr>
                <w:bCs/>
              </w:rPr>
              <w:t xml:space="preserve"> (logs, metrics, alarms), AWS </w:t>
            </w:r>
            <w:proofErr w:type="spellStart"/>
            <w:r w:rsidRPr="00F534A6">
              <w:rPr>
                <w:bCs/>
              </w:rPr>
              <w:t>CloudTrail</w:t>
            </w:r>
            <w:proofErr w:type="spellEnd"/>
            <w:r w:rsidRPr="00F534A6">
              <w:rPr>
                <w:bCs/>
              </w:rPr>
              <w:t xml:space="preserve"> auditing, AWS </w:t>
            </w:r>
            <w:proofErr w:type="spellStart"/>
            <w:r w:rsidRPr="00F534A6">
              <w:rPr>
                <w:bCs/>
              </w:rPr>
              <w:t>Config</w:t>
            </w:r>
            <w:proofErr w:type="spellEnd"/>
            <w:r w:rsidRPr="00F534A6">
              <w:rPr>
                <w:bCs/>
              </w:rPr>
              <w:t xml:space="preserve"> configuration management, AWS Trusted Advisor recommendations, AWS Systems Manager automation, AWS Organizations fundamentals, AWS Budgets, Cost Explorer and cost and usage reports, Savings Plans and Reserved Instances, cloud architecture decisions impacting cost optimization</w:t>
            </w:r>
          </w:p>
        </w:tc>
        <w:tc>
          <w:tcPr>
            <w:tcW w:w="1134" w:type="dxa"/>
            <w:vAlign w:val="center"/>
          </w:tcPr>
          <w:p w:rsidR="00307A10" w:rsidRPr="00E61034" w:rsidRDefault="00050F49" w:rsidP="00F13394">
            <w:pPr>
              <w:widowControl w:val="0"/>
              <w:autoSpaceDE w:val="0"/>
              <w:autoSpaceDN w:val="0"/>
              <w:adjustRightInd w:val="0"/>
              <w:jc w:val="center"/>
            </w:pPr>
            <w:r>
              <w:t>12</w:t>
            </w:r>
          </w:p>
        </w:tc>
        <w:tc>
          <w:tcPr>
            <w:tcW w:w="1275" w:type="dxa"/>
            <w:vAlign w:val="center"/>
          </w:tcPr>
          <w:p w:rsidR="00307A10" w:rsidRPr="00E61034" w:rsidRDefault="00380855" w:rsidP="00F13394">
            <w:pPr>
              <w:widowControl w:val="0"/>
              <w:autoSpaceDE w:val="0"/>
              <w:autoSpaceDN w:val="0"/>
              <w:adjustRightInd w:val="0"/>
              <w:jc w:val="center"/>
              <w:rPr>
                <w:b/>
              </w:rPr>
            </w:pPr>
            <w:r>
              <w:t>CO5</w:t>
            </w:r>
          </w:p>
        </w:tc>
        <w:tc>
          <w:tcPr>
            <w:tcW w:w="851" w:type="dxa"/>
            <w:vAlign w:val="center"/>
          </w:tcPr>
          <w:p w:rsidR="00307A10" w:rsidRPr="00E61034" w:rsidRDefault="00307A10" w:rsidP="00F13394">
            <w:pPr>
              <w:widowControl w:val="0"/>
              <w:autoSpaceDE w:val="0"/>
              <w:autoSpaceDN w:val="0"/>
              <w:adjustRightInd w:val="0"/>
              <w:jc w:val="center"/>
              <w:rPr>
                <w:b/>
              </w:rPr>
            </w:pPr>
            <w:r>
              <w:rPr>
                <w:b/>
              </w:rPr>
              <w:t>18-21</w:t>
            </w:r>
          </w:p>
        </w:tc>
        <w:tc>
          <w:tcPr>
            <w:tcW w:w="1984" w:type="dxa"/>
            <w:vAlign w:val="center"/>
          </w:tcPr>
          <w:p w:rsidR="00307A10" w:rsidRPr="00E61034" w:rsidRDefault="00307A10" w:rsidP="00F13394">
            <w:pPr>
              <w:widowControl w:val="0"/>
              <w:autoSpaceDE w:val="0"/>
              <w:autoSpaceDN w:val="0"/>
              <w:adjustRightInd w:val="0"/>
              <w:jc w:val="center"/>
              <w:rPr>
                <w:b/>
              </w:rPr>
            </w:pPr>
            <w:r>
              <w:rPr>
                <w:b/>
              </w:rPr>
              <w:t>Evaluate</w:t>
            </w:r>
          </w:p>
        </w:tc>
      </w:tr>
    </w:tbl>
    <w:p w:rsidR="00A77FB1" w:rsidRPr="00D715BC" w:rsidRDefault="00A77FB1" w:rsidP="00A77FB1">
      <w:pPr>
        <w:rPr>
          <w:lang w:eastAsia="en-IN"/>
        </w:rPr>
      </w:pPr>
    </w:p>
    <w:p w:rsidR="00A77FB1" w:rsidRPr="00E61034" w:rsidRDefault="00A77FB1" w:rsidP="00A77FB1"/>
    <w:p w:rsidR="00A77FB1" w:rsidRDefault="00A77FB1" w:rsidP="00A77FB1">
      <w:pPr>
        <w:rPr>
          <w:lang w:eastAsia="en-IN"/>
        </w:rPr>
      </w:pPr>
    </w:p>
    <w:p w:rsidR="00A77FB1" w:rsidRPr="0043356C" w:rsidRDefault="00A77FB1" w:rsidP="00A77FB1">
      <w:pPr>
        <w:pStyle w:val="ListParagraph"/>
        <w:spacing w:after="160" w:line="259" w:lineRule="auto"/>
        <w:ind w:left="0" w:firstLine="0"/>
        <w:rPr>
          <w:b/>
          <w:bCs/>
          <w:sz w:val="32"/>
          <w:szCs w:val="32"/>
        </w:rPr>
      </w:pPr>
      <w:r w:rsidRPr="0043356C">
        <w:rPr>
          <w:b/>
          <w:bCs/>
          <w:sz w:val="32"/>
          <w:szCs w:val="32"/>
        </w:rPr>
        <w:t>Methods of Instruction (Pedagogical Tools):</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Lectures</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Group Discussions</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Problem Based Learning</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Project Based Learning</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Guest Lectures</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Peer Teaching</w:t>
      </w:r>
    </w:p>
    <w:p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IT based company visits</w:t>
      </w:r>
    </w:p>
    <w:p w:rsidR="00A77FB1" w:rsidRPr="0043356C" w:rsidRDefault="00A77FB1" w:rsidP="00A77FB1">
      <w:pPr>
        <w:pStyle w:val="Heading1"/>
        <w:rPr>
          <w:rFonts w:ascii="Times New Roman" w:hAnsi="Times New Roman" w:cs="Times New Roman"/>
          <w:sz w:val="32"/>
        </w:rPr>
      </w:pPr>
      <w:r w:rsidRPr="0043356C">
        <w:rPr>
          <w:rFonts w:ascii="Times New Roman" w:hAnsi="Times New Roman" w:cs="Times New Roman"/>
          <w:sz w:val="32"/>
        </w:rPr>
        <w:t>Suggested Readings and References</w:t>
      </w:r>
    </w:p>
    <w:tbl>
      <w:tblPr>
        <w:tblStyle w:val="TableGrid"/>
        <w:tblW w:w="0" w:type="auto"/>
        <w:tblLook w:val="04A0" w:firstRow="1" w:lastRow="0" w:firstColumn="1" w:lastColumn="0" w:noHBand="0" w:noVBand="1"/>
      </w:tblPr>
      <w:tblGrid>
        <w:gridCol w:w="669"/>
        <w:gridCol w:w="2619"/>
        <w:gridCol w:w="2266"/>
        <w:gridCol w:w="1691"/>
        <w:gridCol w:w="1771"/>
      </w:tblGrid>
      <w:tr w:rsidR="00D61088" w:rsidRPr="00E61034" w:rsidTr="00D61088">
        <w:trPr>
          <w:trHeight w:val="20"/>
        </w:trPr>
        <w:tc>
          <w:tcPr>
            <w:tcW w:w="669" w:type="dxa"/>
            <w:vAlign w:val="center"/>
            <w:hideMark/>
          </w:tcPr>
          <w:p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Sr. No.</w:t>
            </w:r>
          </w:p>
        </w:tc>
        <w:tc>
          <w:tcPr>
            <w:tcW w:w="2619" w:type="dxa"/>
            <w:vAlign w:val="center"/>
            <w:hideMark/>
          </w:tcPr>
          <w:p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Author</w:t>
            </w:r>
          </w:p>
        </w:tc>
        <w:tc>
          <w:tcPr>
            <w:tcW w:w="2266" w:type="dxa"/>
            <w:vAlign w:val="center"/>
            <w:hideMark/>
          </w:tcPr>
          <w:p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Name of the Book</w:t>
            </w:r>
          </w:p>
        </w:tc>
        <w:tc>
          <w:tcPr>
            <w:tcW w:w="1691" w:type="dxa"/>
            <w:vAlign w:val="center"/>
            <w:hideMark/>
          </w:tcPr>
          <w:p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Publisher</w:t>
            </w:r>
          </w:p>
        </w:tc>
        <w:tc>
          <w:tcPr>
            <w:tcW w:w="1771" w:type="dxa"/>
            <w:vAlign w:val="center"/>
            <w:hideMark/>
          </w:tcPr>
          <w:p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Year of Publication</w:t>
            </w:r>
          </w:p>
        </w:tc>
      </w:tr>
      <w:tr w:rsidR="00D61088" w:rsidRPr="00E61034" w:rsidTr="00D61088">
        <w:trPr>
          <w:trHeight w:val="20"/>
        </w:trPr>
        <w:tc>
          <w:tcPr>
            <w:tcW w:w="669" w:type="dxa"/>
            <w:vAlign w:val="center"/>
          </w:tcPr>
          <w:p w:rsidR="00A77FB1" w:rsidRPr="00E61034" w:rsidRDefault="00A77FB1" w:rsidP="00F13394">
            <w:pPr>
              <w:jc w:val="center"/>
              <w:rPr>
                <w:color w:val="000000" w:themeColor="text1"/>
                <w:lang w:val="en-IN" w:eastAsia="en-IN"/>
              </w:rPr>
            </w:pPr>
            <w:r w:rsidRPr="00E61034">
              <w:rPr>
                <w:color w:val="000000"/>
              </w:rPr>
              <w:t>1</w:t>
            </w:r>
          </w:p>
        </w:tc>
        <w:tc>
          <w:tcPr>
            <w:tcW w:w="2619" w:type="dxa"/>
            <w:vAlign w:val="center"/>
          </w:tcPr>
          <w:p w:rsidR="00A77FB1" w:rsidRPr="00E61034" w:rsidRDefault="00F534A6" w:rsidP="00F13394">
            <w:pPr>
              <w:rPr>
                <w:color w:val="000000" w:themeColor="text1"/>
                <w:lang w:val="en-IN" w:eastAsia="en-IN"/>
              </w:rPr>
            </w:pPr>
            <w:r>
              <w:t>Mark Wilkins</w:t>
            </w:r>
          </w:p>
        </w:tc>
        <w:tc>
          <w:tcPr>
            <w:tcW w:w="2266" w:type="dxa"/>
            <w:vAlign w:val="center"/>
          </w:tcPr>
          <w:p w:rsidR="00A77FB1" w:rsidRPr="00E61034" w:rsidRDefault="00F534A6" w:rsidP="00F13394">
            <w:pPr>
              <w:rPr>
                <w:color w:val="000000" w:themeColor="text1"/>
                <w:lang w:val="en-IN" w:eastAsia="en-IN"/>
              </w:rPr>
            </w:pPr>
            <w:r w:rsidRPr="00F534A6">
              <w:t>AWS Certified Solutions Architect – Associate (SAA-C03) Cert Guide</w:t>
            </w:r>
          </w:p>
        </w:tc>
        <w:tc>
          <w:tcPr>
            <w:tcW w:w="1691" w:type="dxa"/>
            <w:vAlign w:val="center"/>
          </w:tcPr>
          <w:p w:rsidR="00A77FB1" w:rsidRPr="00E61034" w:rsidRDefault="00F534A6" w:rsidP="00F13394">
            <w:pPr>
              <w:rPr>
                <w:color w:val="000000" w:themeColor="text1"/>
                <w:lang w:val="en-IN" w:eastAsia="en-IN"/>
              </w:rPr>
            </w:pPr>
            <w:r>
              <w:rPr>
                <w:lang w:eastAsia="en-US"/>
              </w:rPr>
              <w:t>Pearson</w:t>
            </w:r>
          </w:p>
        </w:tc>
        <w:tc>
          <w:tcPr>
            <w:tcW w:w="1771" w:type="dxa"/>
            <w:vAlign w:val="center"/>
          </w:tcPr>
          <w:p w:rsidR="00A77FB1" w:rsidRPr="00E61034" w:rsidRDefault="00D61088" w:rsidP="00380855">
            <w:pPr>
              <w:rPr>
                <w:color w:val="000000" w:themeColor="text1"/>
                <w:lang w:val="en-IN" w:eastAsia="en-IN"/>
              </w:rPr>
            </w:pPr>
            <w:r>
              <w:rPr>
                <w:color w:val="000000"/>
              </w:rPr>
              <w:t>20</w:t>
            </w:r>
            <w:r w:rsidR="00F534A6">
              <w:rPr>
                <w:color w:val="000000"/>
              </w:rPr>
              <w:t>23</w:t>
            </w:r>
          </w:p>
        </w:tc>
      </w:tr>
    </w:tbl>
    <w:p w:rsidR="00A77FB1" w:rsidRPr="00E61034" w:rsidRDefault="00A77FB1" w:rsidP="00A77FB1">
      <w:pPr>
        <w:jc w:val="both"/>
        <w:rPr>
          <w:b/>
          <w:i/>
        </w:rPr>
      </w:pPr>
    </w:p>
    <w:p w:rsidR="00563E66" w:rsidRDefault="00563E66" w:rsidP="00A77FB1">
      <w:pPr>
        <w:ind w:left="567"/>
        <w:jc w:val="both"/>
        <w:rPr>
          <w:b/>
          <w:i/>
        </w:rPr>
      </w:pPr>
    </w:p>
    <w:p w:rsidR="00A77FB1" w:rsidRPr="00E61034" w:rsidRDefault="00A77FB1" w:rsidP="00A77FB1">
      <w:pPr>
        <w:ind w:left="567"/>
        <w:jc w:val="both"/>
        <w:rPr>
          <w:b/>
          <w:i/>
        </w:rPr>
      </w:pPr>
      <w:r w:rsidRPr="00E61034">
        <w:rPr>
          <w:b/>
          <w:i/>
        </w:rPr>
        <w:t>Note: Wherever the standard books are not available for the topic appropriate print and online resources, journals and books published by different authors may be prescribed.</w:t>
      </w:r>
    </w:p>
    <w:p w:rsidR="00A77FB1" w:rsidRPr="00E61034" w:rsidRDefault="00A77FB1" w:rsidP="00A77FB1">
      <w:pPr>
        <w:ind w:left="567"/>
        <w:jc w:val="both"/>
      </w:pPr>
      <w:r w:rsidRPr="00E61034">
        <w:t xml:space="preserve">List of Journals/Periodicals/Magazines/Newspapers, etc. </w:t>
      </w:r>
    </w:p>
    <w:p w:rsidR="00307A10" w:rsidRPr="00307A10" w:rsidRDefault="00307A10" w:rsidP="00307A10">
      <w:pPr>
        <w:pStyle w:val="ListParagraph"/>
        <w:numPr>
          <w:ilvl w:val="0"/>
          <w:numId w:val="4"/>
        </w:numPr>
        <w:ind w:left="900"/>
      </w:pPr>
      <w:r w:rsidRPr="00307A10">
        <w:t>Journal of Cybersecurity (Oxford Academic)</w:t>
      </w:r>
    </w:p>
    <w:p w:rsidR="00307A10" w:rsidRPr="00307A10" w:rsidRDefault="00307A10" w:rsidP="00307A10">
      <w:pPr>
        <w:pStyle w:val="ListParagraph"/>
        <w:numPr>
          <w:ilvl w:val="0"/>
          <w:numId w:val="4"/>
        </w:numPr>
        <w:ind w:left="900"/>
      </w:pPr>
      <w:r w:rsidRPr="00307A10">
        <w:t>IEEE Security &amp; Privacy Magazine</w:t>
      </w:r>
    </w:p>
    <w:p w:rsidR="00307A10" w:rsidRPr="00307A10" w:rsidRDefault="00307A10" w:rsidP="00307A10">
      <w:pPr>
        <w:pStyle w:val="ListParagraph"/>
        <w:numPr>
          <w:ilvl w:val="0"/>
          <w:numId w:val="4"/>
        </w:numPr>
        <w:ind w:left="900"/>
      </w:pPr>
      <w:r w:rsidRPr="00307A10">
        <w:t>ACM Transactions on Privacy and Security (TOPS)</w:t>
      </w:r>
    </w:p>
    <w:p w:rsidR="00307A10" w:rsidRPr="00307A10" w:rsidRDefault="00307A10" w:rsidP="00307A10">
      <w:pPr>
        <w:pStyle w:val="ListParagraph"/>
        <w:numPr>
          <w:ilvl w:val="0"/>
          <w:numId w:val="4"/>
        </w:numPr>
        <w:ind w:left="900"/>
      </w:pPr>
      <w:r w:rsidRPr="00307A10">
        <w:t>Journal of Computer Virology and Hacking Techniques</w:t>
      </w:r>
    </w:p>
    <w:p w:rsidR="00307A10" w:rsidRPr="00307A10" w:rsidRDefault="00307A10" w:rsidP="00307A10">
      <w:pPr>
        <w:pStyle w:val="ListParagraph"/>
        <w:numPr>
          <w:ilvl w:val="0"/>
          <w:numId w:val="4"/>
        </w:numPr>
        <w:ind w:left="900"/>
      </w:pPr>
      <w:r w:rsidRPr="00307A10">
        <w:t>International Journal of Information Security</w:t>
      </w:r>
    </w:p>
    <w:p w:rsidR="00307A10" w:rsidRPr="00307A10" w:rsidRDefault="00307A10" w:rsidP="00307A10">
      <w:pPr>
        <w:pStyle w:val="ListParagraph"/>
        <w:numPr>
          <w:ilvl w:val="0"/>
          <w:numId w:val="4"/>
        </w:numPr>
        <w:ind w:left="900"/>
      </w:pPr>
      <w:r w:rsidRPr="00307A10">
        <w:t>Cybersecurity (</w:t>
      </w:r>
      <w:proofErr w:type="spellStart"/>
      <w:r w:rsidRPr="00307A10">
        <w:t>SpringerOpen</w:t>
      </w:r>
      <w:proofErr w:type="spellEnd"/>
      <w:r w:rsidRPr="00307A10">
        <w:t>)</w:t>
      </w:r>
    </w:p>
    <w:p w:rsidR="00307A10" w:rsidRPr="00307A10" w:rsidRDefault="00307A10" w:rsidP="00307A10">
      <w:pPr>
        <w:pStyle w:val="ListParagraph"/>
        <w:numPr>
          <w:ilvl w:val="0"/>
          <w:numId w:val="4"/>
        </w:numPr>
        <w:ind w:left="900"/>
      </w:pPr>
      <w:r w:rsidRPr="00307A10">
        <w:t>Journal of Digital Forensics, Security and Law (JDFSL)</w:t>
      </w:r>
    </w:p>
    <w:p w:rsidR="00307A10" w:rsidRPr="00307A10" w:rsidRDefault="00307A10" w:rsidP="00307A10">
      <w:pPr>
        <w:pStyle w:val="ListParagraph"/>
        <w:numPr>
          <w:ilvl w:val="0"/>
          <w:numId w:val="4"/>
        </w:numPr>
        <w:ind w:left="900"/>
      </w:pPr>
      <w:r w:rsidRPr="00307A10">
        <w:t>International Journal of Network Security &amp; Its Applications (IJNSA)</w:t>
      </w:r>
    </w:p>
    <w:p w:rsidR="00307A10" w:rsidRPr="00307A10" w:rsidRDefault="00307A10" w:rsidP="00307A10">
      <w:pPr>
        <w:pStyle w:val="ListParagraph"/>
        <w:numPr>
          <w:ilvl w:val="0"/>
          <w:numId w:val="4"/>
        </w:numPr>
        <w:ind w:left="900"/>
      </w:pPr>
      <w:r w:rsidRPr="00307A10">
        <w:t>SANS Reading Room – Security Research &amp; White Papers</w:t>
      </w:r>
    </w:p>
    <w:p w:rsidR="00307A10" w:rsidRPr="00307A10" w:rsidRDefault="00307A10" w:rsidP="00307A10">
      <w:pPr>
        <w:pStyle w:val="ListParagraph"/>
        <w:numPr>
          <w:ilvl w:val="0"/>
          <w:numId w:val="4"/>
        </w:numPr>
        <w:ind w:left="900"/>
      </w:pPr>
      <w:r w:rsidRPr="00307A10">
        <w:lastRenderedPageBreak/>
        <w:t>USENIX Security Symposium Proceedings</w:t>
      </w:r>
    </w:p>
    <w:p w:rsidR="00307A10" w:rsidRPr="00307A10" w:rsidRDefault="00307A10" w:rsidP="00307A10">
      <w:pPr>
        <w:pStyle w:val="ListParagraph"/>
        <w:numPr>
          <w:ilvl w:val="0"/>
          <w:numId w:val="4"/>
        </w:numPr>
        <w:ind w:left="900"/>
      </w:pPr>
      <w:r w:rsidRPr="00307A10">
        <w:t>International Journal of Computer Applications in Technology</w:t>
      </w:r>
    </w:p>
    <w:p w:rsidR="00307A10" w:rsidRPr="00307A10" w:rsidRDefault="00307A10" w:rsidP="00307A10">
      <w:pPr>
        <w:pStyle w:val="ListParagraph"/>
        <w:numPr>
          <w:ilvl w:val="0"/>
          <w:numId w:val="4"/>
        </w:numPr>
        <w:ind w:left="900"/>
      </w:pPr>
      <w:r w:rsidRPr="00307A10">
        <w:t>Journal of Computer Security (IOS Press)</w:t>
      </w:r>
    </w:p>
    <w:p w:rsidR="00307A10" w:rsidRPr="00307A10" w:rsidRDefault="00307A10" w:rsidP="00307A10">
      <w:pPr>
        <w:pStyle w:val="ListParagraph"/>
        <w:numPr>
          <w:ilvl w:val="0"/>
          <w:numId w:val="4"/>
        </w:numPr>
        <w:ind w:left="900"/>
      </w:pPr>
      <w:r w:rsidRPr="00307A10">
        <w:t>Palo Alto Networks Cybersecurity Canon</w:t>
      </w:r>
    </w:p>
    <w:p w:rsidR="00307A10" w:rsidRPr="00307A10" w:rsidRDefault="00307A10" w:rsidP="00307A10">
      <w:pPr>
        <w:pStyle w:val="ListParagraph"/>
        <w:numPr>
          <w:ilvl w:val="0"/>
          <w:numId w:val="4"/>
        </w:numPr>
        <w:ind w:left="900"/>
      </w:pPr>
      <w:proofErr w:type="spellStart"/>
      <w:r w:rsidRPr="00307A10">
        <w:t>Infosecurity</w:t>
      </w:r>
      <w:proofErr w:type="spellEnd"/>
      <w:r w:rsidRPr="00307A10">
        <w:t xml:space="preserve"> Magazine</w:t>
      </w:r>
    </w:p>
    <w:p w:rsidR="00307A10" w:rsidRPr="00307A10" w:rsidRDefault="00307A10" w:rsidP="00307A10">
      <w:pPr>
        <w:pStyle w:val="ListParagraph"/>
        <w:numPr>
          <w:ilvl w:val="0"/>
          <w:numId w:val="4"/>
        </w:numPr>
        <w:ind w:left="900"/>
      </w:pPr>
      <w:r w:rsidRPr="00307A10">
        <w:t>Wired – Security Section</w:t>
      </w:r>
    </w:p>
    <w:p w:rsidR="00307A10" w:rsidRPr="00307A10" w:rsidRDefault="00307A10" w:rsidP="00307A10">
      <w:pPr>
        <w:pStyle w:val="ListParagraph"/>
        <w:numPr>
          <w:ilvl w:val="0"/>
          <w:numId w:val="4"/>
        </w:numPr>
        <w:ind w:left="900"/>
      </w:pPr>
      <w:proofErr w:type="spellStart"/>
      <w:r w:rsidRPr="00307A10">
        <w:t>HackRead</w:t>
      </w:r>
      <w:proofErr w:type="spellEnd"/>
      <w:r w:rsidRPr="00307A10">
        <w:t xml:space="preserve"> – Cybersecurity News Platform</w:t>
      </w:r>
    </w:p>
    <w:p w:rsidR="00307A10" w:rsidRPr="00307A10" w:rsidRDefault="00307A10" w:rsidP="00307A10">
      <w:pPr>
        <w:pStyle w:val="ListParagraph"/>
        <w:numPr>
          <w:ilvl w:val="0"/>
          <w:numId w:val="4"/>
        </w:numPr>
        <w:ind w:left="900"/>
      </w:pPr>
      <w:r w:rsidRPr="00307A10">
        <w:t>Krebs on Security (Blog)</w:t>
      </w:r>
    </w:p>
    <w:p w:rsidR="00307A10" w:rsidRPr="00307A10" w:rsidRDefault="00307A10" w:rsidP="00307A10">
      <w:pPr>
        <w:pStyle w:val="ListParagraph"/>
        <w:numPr>
          <w:ilvl w:val="0"/>
          <w:numId w:val="4"/>
        </w:numPr>
        <w:ind w:left="900"/>
      </w:pPr>
      <w:proofErr w:type="spellStart"/>
      <w:r w:rsidRPr="00307A10">
        <w:t>DarkReading</w:t>
      </w:r>
      <w:proofErr w:type="spellEnd"/>
      <w:r w:rsidRPr="00307A10">
        <w:t xml:space="preserve"> – News and Analysis on Cybersecurity</w:t>
      </w:r>
    </w:p>
    <w:p w:rsidR="00307A10" w:rsidRPr="00307A10" w:rsidRDefault="00307A10" w:rsidP="00307A10">
      <w:pPr>
        <w:pStyle w:val="ListParagraph"/>
        <w:numPr>
          <w:ilvl w:val="0"/>
          <w:numId w:val="4"/>
        </w:numPr>
        <w:ind w:left="900"/>
      </w:pPr>
      <w:r w:rsidRPr="00307A10">
        <w:t xml:space="preserve">GitHub Repositories &amp; </w:t>
      </w:r>
      <w:proofErr w:type="spellStart"/>
      <w:r w:rsidRPr="00307A10">
        <w:t>Gists</w:t>
      </w:r>
      <w:proofErr w:type="spellEnd"/>
      <w:r w:rsidRPr="00307A10">
        <w:t xml:space="preserve"> for Open Source Scripts in Cybersecurity</w:t>
      </w:r>
    </w:p>
    <w:p w:rsidR="00307A10" w:rsidRPr="00307A10" w:rsidRDefault="00307A10" w:rsidP="00307A10">
      <w:pPr>
        <w:pStyle w:val="ListParagraph"/>
        <w:numPr>
          <w:ilvl w:val="0"/>
          <w:numId w:val="4"/>
        </w:numPr>
        <w:ind w:left="900"/>
      </w:pPr>
      <w:r w:rsidRPr="00307A10">
        <w:t>Red Team Journal</w:t>
      </w:r>
    </w:p>
    <w:p w:rsidR="00A77FB1" w:rsidRDefault="00A77FB1" w:rsidP="00307A10">
      <w:pPr>
        <w:ind w:left="900"/>
        <w:rPr>
          <w:rFonts w:eastAsia="Calibri"/>
          <w:b/>
          <w:sz w:val="22"/>
          <w:szCs w:val="20"/>
        </w:rPr>
      </w:pPr>
    </w:p>
    <w:p w:rsidR="00A77FB1" w:rsidRPr="00B56EAF" w:rsidRDefault="00A77FB1" w:rsidP="00A77FB1">
      <w:pPr>
        <w:spacing w:after="160" w:line="259" w:lineRule="auto"/>
      </w:pPr>
    </w:p>
    <w:p w:rsidR="004E7DFF" w:rsidRDefault="004E7DFF">
      <w:pPr>
        <w:rPr>
          <w:b/>
          <w:u w:val="single"/>
        </w:rPr>
      </w:pPr>
      <w:r w:rsidRPr="004E7DFF">
        <w:rPr>
          <w:b/>
          <w:u w:val="single"/>
        </w:rPr>
        <w:t>List of Practical’s:</w:t>
      </w:r>
    </w:p>
    <w:p w:rsidR="004E7DFF" w:rsidRDefault="004E7DFF">
      <w:pPr>
        <w:rPr>
          <w:b/>
          <w:u w:val="single"/>
        </w:rPr>
      </w:pPr>
    </w:p>
    <w:p w:rsidR="004E7DFF" w:rsidRPr="000067A1" w:rsidRDefault="004E7DFF" w:rsidP="004E7DFF">
      <w:pPr>
        <w:numPr>
          <w:ilvl w:val="0"/>
          <w:numId w:val="5"/>
        </w:numPr>
        <w:suppressAutoHyphens w:val="0"/>
        <w:spacing w:before="100" w:beforeAutospacing="1" w:after="100" w:afterAutospacing="1"/>
      </w:pPr>
      <w:r w:rsidRPr="004740CD">
        <w:t xml:space="preserve">Create and </w:t>
      </w:r>
      <w:r w:rsidRPr="000067A1">
        <w:t xml:space="preserve">configure an </w:t>
      </w:r>
      <w:r w:rsidRPr="000067A1">
        <w:rPr>
          <w:bCs/>
        </w:rPr>
        <w:t>AWS account and IAM users with roles and policies</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Launch and configure an </w:t>
      </w:r>
      <w:r w:rsidRPr="000067A1">
        <w:rPr>
          <w:bCs/>
        </w:rPr>
        <w:t>Amazon EC2 instance</w:t>
      </w:r>
      <w:r w:rsidRPr="000067A1">
        <w:t xml:space="preserve"> and connect via SSH.</w:t>
      </w:r>
    </w:p>
    <w:p w:rsidR="004E7DFF" w:rsidRPr="000067A1" w:rsidRDefault="004E7DFF" w:rsidP="004E7DFF">
      <w:pPr>
        <w:numPr>
          <w:ilvl w:val="0"/>
          <w:numId w:val="5"/>
        </w:numPr>
        <w:suppressAutoHyphens w:val="0"/>
        <w:spacing w:before="100" w:beforeAutospacing="1" w:after="100" w:afterAutospacing="1"/>
      </w:pPr>
      <w:r w:rsidRPr="000067A1">
        <w:t xml:space="preserve">Configure </w:t>
      </w:r>
      <w:r w:rsidRPr="000067A1">
        <w:rPr>
          <w:bCs/>
        </w:rPr>
        <w:t>Auto Scaling and Elastic Load Balancer</w:t>
      </w:r>
      <w:r w:rsidRPr="000067A1">
        <w:t xml:space="preserve"> for high availability.</w:t>
      </w:r>
    </w:p>
    <w:p w:rsidR="004E7DFF" w:rsidRPr="000067A1" w:rsidRDefault="004E7DFF" w:rsidP="004E7DFF">
      <w:pPr>
        <w:numPr>
          <w:ilvl w:val="0"/>
          <w:numId w:val="5"/>
        </w:numPr>
        <w:suppressAutoHyphens w:val="0"/>
        <w:spacing w:before="100" w:beforeAutospacing="1" w:after="100" w:afterAutospacing="1"/>
      </w:pPr>
      <w:r w:rsidRPr="000067A1">
        <w:t xml:space="preserve">Create and manage </w:t>
      </w:r>
      <w:r w:rsidRPr="000067A1">
        <w:rPr>
          <w:bCs/>
        </w:rPr>
        <w:t>Amazon S3 buckets with lifecycle policies</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Configure </w:t>
      </w:r>
      <w:r w:rsidRPr="000067A1">
        <w:rPr>
          <w:bCs/>
        </w:rPr>
        <w:t>Amazon EBS volumes and snapshots</w:t>
      </w:r>
      <w:r w:rsidRPr="000067A1">
        <w:t xml:space="preserve"> for EC2 instances.</w:t>
      </w:r>
    </w:p>
    <w:p w:rsidR="004E7DFF" w:rsidRPr="000067A1" w:rsidRDefault="004E7DFF" w:rsidP="004E7DFF">
      <w:pPr>
        <w:numPr>
          <w:ilvl w:val="0"/>
          <w:numId w:val="5"/>
        </w:numPr>
        <w:suppressAutoHyphens w:val="0"/>
        <w:spacing w:before="100" w:beforeAutospacing="1" w:after="100" w:afterAutospacing="1"/>
      </w:pPr>
      <w:r w:rsidRPr="000067A1">
        <w:t xml:space="preserve">Deploy a </w:t>
      </w:r>
      <w:proofErr w:type="spellStart"/>
      <w:r w:rsidRPr="000067A1">
        <w:rPr>
          <w:bCs/>
        </w:rPr>
        <w:t>serverless</w:t>
      </w:r>
      <w:proofErr w:type="spellEnd"/>
      <w:r w:rsidRPr="000067A1">
        <w:rPr>
          <w:bCs/>
        </w:rPr>
        <w:t xml:space="preserve"> application using AWS Lambda</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Create and configure </w:t>
      </w:r>
      <w:r w:rsidRPr="000067A1">
        <w:rPr>
          <w:bCs/>
        </w:rPr>
        <w:t>Amazon RDS database instances</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Deploy a containerized application using </w:t>
      </w:r>
      <w:r w:rsidRPr="000067A1">
        <w:rPr>
          <w:bCs/>
        </w:rPr>
        <w:t>Amazon ECS or EKS</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Configure </w:t>
      </w:r>
      <w:r w:rsidRPr="000067A1">
        <w:rPr>
          <w:bCs/>
        </w:rPr>
        <w:t>VPC, subnets, route tables, and internet gateway</w:t>
      </w:r>
      <w:r w:rsidRPr="000067A1">
        <w:t>.</w:t>
      </w:r>
    </w:p>
    <w:p w:rsidR="004E7DFF" w:rsidRPr="000067A1" w:rsidRDefault="004E7DFF" w:rsidP="004E7DFF">
      <w:pPr>
        <w:numPr>
          <w:ilvl w:val="0"/>
          <w:numId w:val="5"/>
        </w:numPr>
        <w:suppressAutoHyphens w:val="0"/>
        <w:spacing w:before="100" w:beforeAutospacing="1" w:after="100" w:afterAutospacing="1"/>
      </w:pPr>
      <w:r w:rsidRPr="000067A1">
        <w:t xml:space="preserve">Monitor cloud resources using </w:t>
      </w:r>
      <w:r w:rsidRPr="000067A1">
        <w:rPr>
          <w:bCs/>
        </w:rPr>
        <w:t xml:space="preserve">Amazon </w:t>
      </w:r>
      <w:proofErr w:type="spellStart"/>
      <w:r w:rsidRPr="000067A1">
        <w:rPr>
          <w:bCs/>
        </w:rPr>
        <w:t>CloudWatch</w:t>
      </w:r>
      <w:proofErr w:type="spellEnd"/>
      <w:r w:rsidRPr="000067A1">
        <w:rPr>
          <w:bCs/>
        </w:rPr>
        <w:t xml:space="preserve"> metrics and logs</w:t>
      </w:r>
      <w:r w:rsidRPr="000067A1">
        <w:t>.</w:t>
      </w:r>
    </w:p>
    <w:p w:rsidR="00AD5840" w:rsidRPr="004E7DFF" w:rsidRDefault="004E7DFF">
      <w:pPr>
        <w:rPr>
          <w:b/>
          <w:u w:val="single"/>
        </w:rPr>
      </w:pPr>
      <w:bookmarkStart w:id="0" w:name="_GoBack"/>
      <w:bookmarkEnd w:id="0"/>
      <w:r w:rsidRPr="004E7DFF">
        <w:rPr>
          <w:b/>
          <w:u w:val="single"/>
        </w:rPr>
        <w:t xml:space="preserve"> </w:t>
      </w:r>
    </w:p>
    <w:sectPr w:rsidR="00AD5840" w:rsidRPr="004E7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Adobe Garamond Pro">
    <w:panose1 w:val="00000000000000000000"/>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1520A3"/>
    <w:multiLevelType w:val="hybridMultilevel"/>
    <w:tmpl w:val="99CEF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0152B7"/>
    <w:multiLevelType w:val="hybridMultilevel"/>
    <w:tmpl w:val="8BC8D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3C7562"/>
    <w:multiLevelType w:val="hybridMultilevel"/>
    <w:tmpl w:val="EF0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171AF1"/>
    <w:multiLevelType w:val="multilevel"/>
    <w:tmpl w:val="AD3C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F1A29"/>
    <w:multiLevelType w:val="hybridMultilevel"/>
    <w:tmpl w:val="9A066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DF"/>
    <w:rsid w:val="00010472"/>
    <w:rsid w:val="00050F49"/>
    <w:rsid w:val="00307A10"/>
    <w:rsid w:val="00380855"/>
    <w:rsid w:val="004E7DFF"/>
    <w:rsid w:val="00563E66"/>
    <w:rsid w:val="00860D4E"/>
    <w:rsid w:val="00A77FB1"/>
    <w:rsid w:val="00AD5840"/>
    <w:rsid w:val="00D61088"/>
    <w:rsid w:val="00EB18DF"/>
    <w:rsid w:val="00F53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50D32C-7ED8-4140-9B8F-4918CE37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FB1"/>
    <w:pPr>
      <w:suppressAutoHyphens/>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qFormat/>
    <w:rsid w:val="00A77FB1"/>
    <w:pPr>
      <w:keepNext/>
      <w:keepLines/>
      <w:spacing w:line="276" w:lineRule="auto"/>
      <w:jc w:val="center"/>
      <w:outlineLvl w:val="0"/>
    </w:pPr>
    <w:rPr>
      <w:rFonts w:ascii="Book Antiqua" w:eastAsia="Calibri" w:hAnsi="Book Antiqua" w:cs="Mangal"/>
      <w:b/>
      <w:i/>
      <w:sz w:val="28"/>
      <w:szCs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77FB1"/>
    <w:rPr>
      <w:rFonts w:ascii="Book Antiqua" w:eastAsia="Calibri" w:hAnsi="Book Antiqua" w:cs="Mangal"/>
      <w:b/>
      <w:i/>
      <w:sz w:val="28"/>
      <w:szCs w:val="32"/>
      <w:lang w:eastAsia="en-IN"/>
    </w:rPr>
  </w:style>
  <w:style w:type="paragraph" w:styleId="ListParagraph">
    <w:name w:val="List Paragraph"/>
    <w:basedOn w:val="Normal"/>
    <w:qFormat/>
    <w:rsid w:val="00A77FB1"/>
    <w:pPr>
      <w:widowControl w:val="0"/>
      <w:ind w:left="1960" w:hanging="361"/>
    </w:pPr>
    <w:rPr>
      <w:sz w:val="22"/>
      <w:szCs w:val="22"/>
      <w:lang w:val="en-US" w:eastAsia="en-IN" w:bidi="en-US"/>
    </w:rPr>
  </w:style>
  <w:style w:type="table" w:styleId="TableGrid">
    <w:name w:val="Table Grid"/>
    <w:basedOn w:val="TableNormal"/>
    <w:uiPriority w:val="59"/>
    <w:qFormat/>
    <w:rsid w:val="00A77FB1"/>
    <w:pPr>
      <w:spacing w:after="0" w:line="240" w:lineRule="auto"/>
    </w:pPr>
    <w:rPr>
      <w:rFonts w:ascii="Times New Roman" w:eastAsia="Times New Roman" w:hAnsi="Times New Roman" w:cs="Times New Roman"/>
      <w:sz w:val="24"/>
      <w:szCs w:val="24"/>
      <w:lang w:val="en-US"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rsid w:val="00A77FB1"/>
    <w:pPr>
      <w:spacing w:before="280" w:after="280"/>
    </w:pPr>
    <w:rPr>
      <w:lang w:val="en-US" w:eastAsia="en-IN"/>
    </w:rPr>
  </w:style>
  <w:style w:type="character" w:styleId="Emphasis">
    <w:name w:val="Emphasis"/>
    <w:basedOn w:val="DefaultParagraphFont"/>
    <w:uiPriority w:val="20"/>
    <w:qFormat/>
    <w:rsid w:val="00D61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205887">
      <w:bodyDiv w:val="1"/>
      <w:marLeft w:val="0"/>
      <w:marRight w:val="0"/>
      <w:marTop w:val="0"/>
      <w:marBottom w:val="0"/>
      <w:divBdr>
        <w:top w:val="none" w:sz="0" w:space="0" w:color="auto"/>
        <w:left w:val="none" w:sz="0" w:space="0" w:color="auto"/>
        <w:bottom w:val="none" w:sz="0" w:space="0" w:color="auto"/>
        <w:right w:val="none" w:sz="0" w:space="0" w:color="auto"/>
      </w:divBdr>
    </w:div>
    <w:div w:id="792753994">
      <w:bodyDiv w:val="1"/>
      <w:marLeft w:val="0"/>
      <w:marRight w:val="0"/>
      <w:marTop w:val="0"/>
      <w:marBottom w:val="0"/>
      <w:divBdr>
        <w:top w:val="none" w:sz="0" w:space="0" w:color="auto"/>
        <w:left w:val="none" w:sz="0" w:space="0" w:color="auto"/>
        <w:bottom w:val="none" w:sz="0" w:space="0" w:color="auto"/>
        <w:right w:val="none" w:sz="0" w:space="0" w:color="auto"/>
      </w:divBdr>
    </w:div>
    <w:div w:id="1609198004">
      <w:bodyDiv w:val="1"/>
      <w:marLeft w:val="0"/>
      <w:marRight w:val="0"/>
      <w:marTop w:val="0"/>
      <w:marBottom w:val="0"/>
      <w:divBdr>
        <w:top w:val="none" w:sz="0" w:space="0" w:color="auto"/>
        <w:left w:val="none" w:sz="0" w:space="0" w:color="auto"/>
        <w:bottom w:val="none" w:sz="0" w:space="0" w:color="auto"/>
        <w:right w:val="none" w:sz="0" w:space="0" w:color="auto"/>
      </w:divBdr>
    </w:div>
    <w:div w:id="1613054662">
      <w:bodyDiv w:val="1"/>
      <w:marLeft w:val="0"/>
      <w:marRight w:val="0"/>
      <w:marTop w:val="0"/>
      <w:marBottom w:val="0"/>
      <w:divBdr>
        <w:top w:val="none" w:sz="0" w:space="0" w:color="auto"/>
        <w:left w:val="none" w:sz="0" w:space="0" w:color="auto"/>
        <w:bottom w:val="none" w:sz="0" w:space="0" w:color="auto"/>
        <w:right w:val="none" w:sz="0" w:space="0" w:color="auto"/>
      </w:divBdr>
    </w:div>
    <w:div w:id="1723406345">
      <w:bodyDiv w:val="1"/>
      <w:marLeft w:val="0"/>
      <w:marRight w:val="0"/>
      <w:marTop w:val="0"/>
      <w:marBottom w:val="0"/>
      <w:divBdr>
        <w:top w:val="none" w:sz="0" w:space="0" w:color="auto"/>
        <w:left w:val="none" w:sz="0" w:space="0" w:color="auto"/>
        <w:bottom w:val="none" w:sz="0" w:space="0" w:color="auto"/>
        <w:right w:val="none" w:sz="0" w:space="0" w:color="auto"/>
      </w:divBdr>
    </w:div>
    <w:div w:id="1733117134">
      <w:bodyDiv w:val="1"/>
      <w:marLeft w:val="0"/>
      <w:marRight w:val="0"/>
      <w:marTop w:val="0"/>
      <w:marBottom w:val="0"/>
      <w:divBdr>
        <w:top w:val="none" w:sz="0" w:space="0" w:color="auto"/>
        <w:left w:val="none" w:sz="0" w:space="0" w:color="auto"/>
        <w:bottom w:val="none" w:sz="0" w:space="0" w:color="auto"/>
        <w:right w:val="none" w:sz="0" w:space="0" w:color="auto"/>
      </w:divBdr>
    </w:div>
    <w:div w:id="1881237244">
      <w:bodyDiv w:val="1"/>
      <w:marLeft w:val="0"/>
      <w:marRight w:val="0"/>
      <w:marTop w:val="0"/>
      <w:marBottom w:val="0"/>
      <w:divBdr>
        <w:top w:val="none" w:sz="0" w:space="0" w:color="auto"/>
        <w:left w:val="none" w:sz="0" w:space="0" w:color="auto"/>
        <w:bottom w:val="none" w:sz="0" w:space="0" w:color="auto"/>
        <w:right w:val="none" w:sz="0" w:space="0" w:color="auto"/>
      </w:divBdr>
    </w:div>
    <w:div w:id="1972325254">
      <w:bodyDiv w:val="1"/>
      <w:marLeft w:val="0"/>
      <w:marRight w:val="0"/>
      <w:marTop w:val="0"/>
      <w:marBottom w:val="0"/>
      <w:divBdr>
        <w:top w:val="none" w:sz="0" w:space="0" w:color="auto"/>
        <w:left w:val="none" w:sz="0" w:space="0" w:color="auto"/>
        <w:bottom w:val="none" w:sz="0" w:space="0" w:color="auto"/>
        <w:right w:val="none" w:sz="0" w:space="0" w:color="auto"/>
      </w:divBdr>
    </w:div>
    <w:div w:id="201066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Microsoft account</cp:lastModifiedBy>
  <cp:revision>3</cp:revision>
  <dcterms:created xsi:type="dcterms:W3CDTF">2026-03-11T09:09:00Z</dcterms:created>
  <dcterms:modified xsi:type="dcterms:W3CDTF">2026-03-14T06:43:00Z</dcterms:modified>
</cp:coreProperties>
</file>