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Выполнил: Рахимов Михаил Юрьевич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>
      <w:pPr>
        <w:keepNext/>
        <w:pageBreakBefore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/>
          <w:sz w:val="32"/>
        </w:rPr>
        <w:t>Условие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Цель работы — построить трёхмерный объект, реализовать его проецирование на экран и аффинные преобразования, а также организовать интерактивное управление средствами ImGui.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Номер в списке группы — 23. По правилу ((23 − 1) % 12) + 1 получен вариант 11: правильный икосаэдр. Программа написана на C++ с использованием Vulkan, GLFW и ImGui на основе стартового репозитория vladeemerr/vulkan-starter-app.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Выполнены все шесть дополнительных заданий: переключение проекции; изменение позиции, поворота и масштаба; анимация с паузой и настройкой траектории; выбор цвета; процедурные цвета вершин; отрисовка нескольких объектов с отдельными VkDescriptorSet.</w:t>
      </w:r>
    </w:p>
    <w:p w:rsidR="00000000" w:rsidDel="00000000" w:rsidP="00000000" w:rsidRDefault="00000000" w:rsidRPr="00000000">
      <w:pPr>
        <w:keepNext/>
        <w:pageBreakBefore w:val="0"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/>
          <w:sz w:val="32"/>
        </w:rPr>
        <w:t>Метод решения</w:t>
      </w:r>
    </w:p>
    <w:p w:rsidR="00000000" w:rsidDel="00000000" w:rsidP="00000000" w:rsidRDefault="00000000" w:rsidRPr="00000000">
      <w:pPr>
        <w:keepNext/>
        <w:pageBreakBefore w:val="0"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Построение геометрии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Икосаэдр содержит 12 вершин, 30 рёбер и 20 равносторонних треугольных граней. Координаты задаются тройками (±1, ±φ, 0), (0, ±1, ±φ) и (±φ, 0, ±1), где φ — золотое сечение. Каждая вершина нормализуется до единичного радиуса. Индексный буфер содержит 60 индексов. Исходные рёбра равны; неравномерное масштабирование намеренно деформирует фигуру.</w:t>
      </w:r>
    </w:p>
    <w:p w:rsidR="00000000" w:rsidDel="00000000" w:rsidP="00000000" w:rsidRDefault="00000000" w:rsidRPr="00000000">
      <w:pPr>
        <w:keepNext/>
        <w:pageBreakBefore w:val="0"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Преобразования и проекции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Используются векторы-столбцы. Матрица модели последовательно задаёт масштабирование, повороты вокруг трёх осей и перенос: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m:oMath>
        <m:r>
          <m:t>M = T · 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t> · 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t> · 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t> · S</m:t>
        </m:r>
      </m:oMath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Матрица V описывает положение камеры, а P — выбранную проекцию. Вершина переводится в координаты отсечения по формуле: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m:oMath>
        <m:sSub>
          <m:e>
            <m:r>
              <m:t>p</m:t>
            </m:r>
          </m:e>
          <m:sub>
            <m:r>
              <m:t>clip</m:t>
            </m:r>
          </m:sub>
        </m:sSub>
        <m:r>
          <m:t> = P · V · M · </m:t>
        </m:r>
        <m:sSub>
          <m:e>
            <m:r>
              <m:t>p</m:t>
            </m:r>
          </m:e>
          <m:sub>
            <m:r>
              <m:t>local</m:t>
            </m:r>
          </m:sub>
        </m:sSub>
      </m:oMath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Перспективная проекция уменьшает видимый размер удалённых объектов, ортографическая сохраняет масштаб независимо от глубины. Учтены диапазон глубины Vulkan [0, 1], направление оси Y и соотношение сторон области сцены. Ближняя и дальняя плоскости отсечения равны 0,1 и 100.</w:t>
      </w:r>
    </w:p>
    <w:p w:rsidR="00000000" w:rsidDel="00000000" w:rsidP="00000000" w:rsidRDefault="00000000" w:rsidRPr="00000000">
      <w:pPr>
        <w:keepNext/>
        <w:pageBreakBefore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Анимация и цвет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Время анимации t увеличивается на длительность кадра, умноженную на Speed, только при нажатом Play. Pause сохраняет текущую фазу, Rewind возвращает начало. К пользовательской позиции добавляется смещение по замкнутой пространственной траектории: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m:oMath>
        <m:r>
          <m:t>x(t) = R sin(t),   y(t) = H sin(2t),   z(t) = 0,6R(cos(t) − 1)</m:t>
        </m:r>
      </m:oMath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Параметры R и H задают радиус и высоту траектории. Одновременно изменяются углы вращения; Spin регулирует его скорость. Цвет вершины вычисляется из локальной позиции по правилу C = 0,5 · (position + 1). В шейдере он умножается на цвет Tint. Режим Facet shading дополнительно подчёркивает грани освещением и может быть отключён.</w:t>
      </w:r>
    </w:p>
    <w:p w:rsidR="00000000" w:rsidDel="00000000" w:rsidP="00000000" w:rsidRDefault="00000000" w:rsidRPr="00000000">
      <w:pPr>
        <w:keepNext/>
        <w:pageBreakBefore w:val="0"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Организация отрисовки Vulkan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Для трёх икосаэдров используются общие буферы вершин и индексов, шейдеры и графический конвейер. У каждого объекта есть свой uniform buffer с матрицами и цветом, а также отдельный VkDescriptorSet. Все наборы имеют общую схему VkDescriptorSetLayout с привязкой binding 0.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initialize создаются ресурсы. В update обрабатываются элементы ImGui и анимация. После ожидания fence предыдущего кадра данные записываются в три uniform buffer. В render начинается render pass, очищаются цвет и глубина, затем для каждого объекта привязывается его набор дескрипторов и вызывается vkCmdDrawIndexed. После фигур отрисовывается интерфейс. В shutdown ресурсы освобождаются после завершения работы GPU.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На macOS Vulkan работает через MoltenVK и Metal. Формат глубины выбирается из поддерживаемых устройством кандидатов; размеры кадровых буферов соответствуют фактическому размеру swapchain на Retina. Окно имеет фиксированный размер, поскольку изменение его размеров не реализовано в стартовом шаблоне.</w:t>
      </w:r>
    </w:p>
    <w:p w:rsidR="00000000" w:rsidDel="00000000" w:rsidP="00000000" w:rsidRDefault="00000000" w:rsidRPr="00000000">
      <w:pPr>
        <w:keepNext/>
        <w:pageBreakBefore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/>
          <w:sz w:val="32"/>
        </w:rPr>
        <w:t>Результаты</w:t>
      </w:r>
    </w:p>
    <w:p w:rsidR="00000000" w:rsidDel="00000000" w:rsidP="00000000" w:rsidRDefault="00000000" w:rsidRPr="00000000">
      <w:pPr>
        <w:keepNext/>
        <w:pageBreakBefore w:val="0"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w:r>
        <w:drawing>
          <wp:inline>
            <wp:extent cx="5688000" cy="3341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17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Рисунок 1 — Три икосаэдра в перспективной проекции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На рисунке 1 объекты имеют разные оттенки, заданные через три отдельных набора дескрипторов. При наклонном положении камеры более удалённый объект выглядит меньше. Панель Object выбирает фигуру для редактирования; её положение, вращение, масштаб, цвет и анимация изменяются независимо от остальных.</w:t>
      </w:r>
    </w:p>
    <w:p w:rsidR="00000000" w:rsidDel="00000000" w:rsidP="00000000" w:rsidRDefault="00000000" w:rsidRPr="00000000">
      <w:pPr>
        <w:keepNext/>
        <w:pageBreakBefore w:val="0"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Проверка реализации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Тесты проверяют равенство рёбер, ориентацию граней, диапазон глубины проекций, порядок преобразований, паузу и независимость состояний объектов. Автоматический прогон 180 кадров переключает проекции и режимы цвета, изменяет масштабы и анимирует два объекта при неподвижном третьем. Сборка и тесты завершились успешно; в проверочном запуске ошибок валидации Vulkan не обнаружено.</w:t>
      </w:r>
    </w:p>
    <w:p w:rsidR="00000000" w:rsidDel="00000000" w:rsidP="00000000" w:rsidRDefault="00000000" w:rsidRPr="00000000">
      <w:pPr>
        <w:keepNext/>
        <w:pageBreakBefore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</w:r>
      <w:r>
        <w:drawing>
          <wp:inline>
            <wp:extent cx="5688000" cy="3341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17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4"/>
        </w:rPr>
        <w:t>Рисунок 2 — Та же сцена в ортографической проекции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На рисунке 2 после переключения на Ortho перспективное уменьшение отсутствует. Камера и проекция общие для всей сцены, а параметры трёх объектов сохраняются.</w:t>
      </w:r>
    </w:p>
    <w:p w:rsidR="00000000" w:rsidDel="00000000" w:rsidP="00000000" w:rsidRDefault="00000000" w:rsidRPr="00000000">
      <w:pPr>
        <w:keepNext/>
        <w:pageBreakBefore w:val="0"/>
        <w:widowControl/>
        <w:spacing w:before="160" w:after="120" w:line="240" w:lineRule="auto"/>
        <w:ind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/>
          <w:sz w:val="32"/>
        </w:rPr>
        <w:t>Выводы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работе реализована интерактивная сцена с правильными икосаэдрами и выполнены все дополнительные задания. Применены матрицы модели, камеры и двух видов проекции, процедурная окраска и параметрическая анимация. Для нескольких объектов использованы отдельные uniform buffer и VkDescriptorSet при общей геометрии и конвейере.</w:t>
      </w:r>
    </w:p>
    <w:p w:rsidR="00000000" w:rsidDel="00000000" w:rsidP="00000000" w:rsidRDefault="00000000" w:rsidRPr="00000000">
      <w:pPr>
        <w:keepNext w:val="0"/>
        <w:pageBreakBefore w:val="0"/>
        <w:widowControl/>
        <w:spacing w:before="0" w:after="12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Проверены геометрические свойства фигуры, работа преобразований и корректность обращения к Vulkan. Приложение собрано и запущено на Apple M1 Pro с MoltenVK. Полученная структура позволяет добавлять объекты без дублирования геометрии и шейдеров.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