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both"/>
        <w:rPr/>
      </w:pPr>
      <w:bookmarkStart w:id="0" w:name="_heading=h.f2i8v8dt57hg"/>
      <w:bookmarkEnd w:id="0"/>
      <w:r>
        <w:rPr>
          <w:rFonts w:eastAsia="Times New Roman" w:cs="Times New Roman" w:ascii="Times New Roman" w:hAnsi="Times New Roman"/>
          <w:sz w:val="24"/>
          <w:szCs w:val="24"/>
        </w:rPr>
        <w:t xml:space="preserve">This commentary of ibn Qudamah’s book titled ‘The Radiance of Faith Leading to the Path of Guidance’ by Abu Ameenah, Dr. Bilal Philips is a valuable addition to the Islamic library, and a priceless resource for the English-speaking reader. Dr. Bilal expands on the brief commentary of Shaykh ʿUthaymīn and provides insights into the Islamic creed based on the Quran, the Sunnah, and the interpretation of the pious predecessors. Moreover, he relates the discussions on creed to contemporary issues, as well as controversial present-day personalities who have deviated from the pristine Islamic aqīdah. The commentary gives an in-depth discussion on a wide range of the foundations of Islam, like the belief in the six pillars of faith, the Angels, Divine Books, Prophets, the Last Day, and Qadar (divine decree), and its various degrees, like Allah’s will, knowledge, and creation. Moreover, the book addresses events of the Hereafter, such as the punishment of the grave, resurrection, intercession, the Sirāt, Paradise, Hellfire, and seeing Allah. Additionally, the book discusses the wives of the Prophet </w:t>
      </w:r>
      <w:r>
        <w:rPr>
          <w:rFonts w:ascii="Sakkal Majalla" w:hAnsi="Sakkal Majalla" w:eastAsia="Sakkal Majalla" w:cs="Sakkal Majalla"/>
          <w:sz w:val="24"/>
          <w:sz w:val="24"/>
          <w:szCs w:val="24"/>
          <w:rtl w:val="true"/>
        </w:rPr>
        <w:t>ﷺ</w:t>
      </w:r>
      <w:r>
        <w:rPr>
          <w:rFonts w:eastAsia="Times New Roman" w:cs="Times New Roman" w:ascii="Times New Roman" w:hAnsi="Times New Roman"/>
          <w:sz w:val="24"/>
          <w:szCs w:val="24"/>
        </w:rPr>
        <w:t xml:space="preserve">, the Ṣaḥābah and their status. Common misconceptions are addressed thereby providing clarity for students of Islamic knowledge and general readers of the book. This book is a necessity for all families. </w:t>
      </w:r>
    </w:p>
    <w:p>
      <w:pPr>
        <w:pStyle w:val="Normal"/>
        <w:bidi w:val="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bidi w:val="0"/>
        <w:spacing w:before="0" w:after="160"/>
        <w:jc w:val="both"/>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 w:name="Georgia">
    <w:charset w:val="01" w:characterSet="utf-8"/>
    <w:family w:val="roman"/>
    <w:pitch w:val="variable"/>
  </w:font>
  <w:font w:name="Times New Roman">
    <w:charset w:val="01" w:characterSet="utf-8"/>
    <w:family w:val="roman"/>
    <w:pitch w:val="variable"/>
  </w:font>
  <w:font w:name="Sakkal Majalla">
    <w:charset w:val="01" w:characterSet="utf-8"/>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uto" w:line="259" w:before="0" w:after="160"/>
    </w:pPr>
    <w:rPr>
      <w:rFonts w:ascii="Calibri" w:hAnsi="Calibri" w:eastAsia="Calibri" w:cs="Calibri"/>
      <w:color w:val="auto"/>
      <w:kern w:val="0"/>
      <w:sz w:val="22"/>
      <w:szCs w:val="22"/>
      <w:lang w:val="en"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name w:val="Default Paragraph Font"/>
    <w:qFormat/>
    <w:rPr/>
  </w:style>
  <w:style w:type="character" w:styleId="LineNumber">
    <w:name w:val="Line Number"/>
    <w:rPr/>
  </w:style>
  <w:style w:type="paragraph" w:styleId="Heading">
    <w:name w:val="Heading"/>
    <w:basedOn w:val="Normal"/>
    <w:next w:val="BodyText"/>
    <w:qFormat/>
    <w:pPr>
      <w:keepNext w:val="true"/>
      <w:spacing w:before="240" w:after="120"/>
    </w:pPr>
    <w:rPr>
      <w:rFonts w:ascii="Liberation Sans" w:hAnsi="Liberation Sans" w:eastAsia="Linux Libertine G" w:cs="Linux Libertine G"/>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normal1"/>
    <w:qFormat/>
    <w:pPr>
      <w:widowControl/>
      <w:kinsoku w:val="true"/>
      <w:overflowPunct w:val="true"/>
      <w:autoSpaceDE w:val="true"/>
      <w:bidi w:val="0"/>
      <w:jc w:val="start"/>
    </w:pPr>
    <w:rPr>
      <w:rFonts w:ascii="Calibri" w:hAnsi="Calibri" w:eastAsia="Calibri" w:cs="Calibri"/>
      <w:color w:val="auto"/>
      <w:kern w:val="0"/>
      <w:sz w:val="22"/>
      <w:szCs w:val="22"/>
      <w:lang w:val="en"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1</Pages>
  <Words>204</Words>
  <Characters>1109</Characters>
  <CharactersWithSpaces>1313</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2025-08-11T15:32:00Z</dcterms:created>
  <dc:creator>Shaibu Asali</dc:creator>
  <dc:description/>
  <dc:language>en-US</dc:language>
  <cp:lastModifiedBy/>
  <dcterms:modified xsi:type="dcterms:W3CDTF">2025-08-23T02:34:11Z</dcterms:modified>
  <cp:revision>1</cp:revision>
  <dc:subject/>
  <dc:title/>
</cp:coreProperties>
</file>