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4540" w:firstLine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4540" w:firstLine="0"/>
        <w:jc w:val="both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Председателю участковой комиссии избирательного участка №_________________</w:t>
      </w:r>
    </w:p>
    <w:p w:rsidR="00000000" w:rsidDel="00000000" w:rsidP="00000000" w:rsidRDefault="00000000" w:rsidRPr="00000000" w14:paraId="00000003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От наблюдателя ____________________________________(ФИО)</w:t>
      </w:r>
    </w:p>
    <w:p w:rsidR="00000000" w:rsidDel="00000000" w:rsidP="00000000" w:rsidRDefault="00000000" w:rsidRPr="00000000" w14:paraId="00000004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________________________________________</w:t>
      </w:r>
    </w:p>
    <w:p w:rsidR="00000000" w:rsidDel="00000000" w:rsidP="00000000" w:rsidRDefault="00000000" w:rsidRPr="00000000" w14:paraId="00000005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________________________________________ (кем направлен в избирательную комиссию, ФИО либо наименование)</w:t>
      </w:r>
    </w:p>
    <w:p w:rsidR="00000000" w:rsidDel="00000000" w:rsidP="00000000" w:rsidRDefault="00000000" w:rsidRPr="00000000" w14:paraId="00000006">
      <w:pPr>
        <w:ind w:left="4540" w:firstLine="0"/>
        <w:jc w:val="both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highlight w:val="white"/>
          <w:rtl w:val="0"/>
        </w:rPr>
        <w:t xml:space="preserve">ЗАЯВЛЕНИЕ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rtl w:val="0"/>
        </w:rPr>
        <w:t xml:space="preserve">Довожу до Вашего сведения, что мною замечены следующие нарушения Конституционного Закона «О выборах Президента Кыргызской Республики и депутатов Жогорку Кенеша Кыргызской Республики»: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Прошу принять меры по пресечению нарушений.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«___»_____________2020г.</w:t>
      </w:r>
    </w:p>
    <w:p w:rsidR="00000000" w:rsidDel="00000000" w:rsidP="00000000" w:rsidRDefault="00000000" w:rsidRPr="00000000" w14:paraId="0000000C">
      <w:pPr>
        <w:spacing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______________________                                                   </w:t>
        <w:tab/>
        <w:t xml:space="preserve">_________________________</w:t>
      </w:r>
    </w:p>
    <w:p w:rsidR="00000000" w:rsidDel="00000000" w:rsidP="00000000" w:rsidRDefault="00000000" w:rsidRPr="00000000" w14:paraId="0000000D">
      <w:pPr>
        <w:spacing w:before="240" w:lineRule="auto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     </w:t>
        <w:tab/>
        <w:t xml:space="preserve">Подпись                                                                                                         ФИО</w:t>
      </w:r>
    </w:p>
    <w:p w:rsidR="00000000" w:rsidDel="00000000" w:rsidP="00000000" w:rsidRDefault="00000000" w:rsidRPr="00000000" w14:paraId="0000000E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Georgia" w:cs="Georgia" w:eastAsia="Georgia" w:hAnsi="Georgia"/>
        <w:color w:val="222222"/>
        <w:sz w:val="24"/>
        <w:szCs w:val="24"/>
        <w:highlight w:val="white"/>
      </w:rPr>
    </w:pPr>
    <w:r w:rsidDel="00000000" w:rsidR="00000000" w:rsidRPr="00000000">
      <w:rPr>
        <w:rtl w:val="0"/>
      </w:rPr>
    </w:r>
  </w:p>
  <w:tbl>
    <w:tblPr>
      <w:tblStyle w:val="Table1"/>
      <w:tblW w:w="9360.0" w:type="dxa"/>
      <w:jc w:val="left"/>
      <w:tblInd w:w="100.0" w:type="pct"/>
      <w:tblLayout w:type="fixed"/>
      <w:tblLook w:val="0600"/>
    </w:tblPr>
    <w:tblGrid>
      <w:gridCol w:w="9360"/>
      <w:tblGridChange w:id="0">
        <w:tblGrid>
          <w:gridCol w:w="9360"/>
        </w:tblGrid>
      </w:tblGridChange>
    </w:tblGrid>
    <w:tr>
      <w:trPr>
        <w:trHeight w:val="1500" w:hRule="atLeast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5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rFonts w:ascii="Georgia" w:cs="Georgia" w:eastAsia="Georgia" w:hAnsi="Georgia"/>
              <w:color w:val="222222"/>
              <w:sz w:val="24"/>
              <w:szCs w:val="24"/>
              <w:highlight w:val="white"/>
            </w:rPr>
          </w:pPr>
          <w:r w:rsidDel="00000000" w:rsidR="00000000" w:rsidRPr="00000000">
            <w:rPr>
              <w:rFonts w:ascii="Georgia" w:cs="Georgia" w:eastAsia="Georgia" w:hAnsi="Georgia"/>
              <w:b w:val="1"/>
              <w:color w:val="17365d"/>
              <w:sz w:val="24"/>
              <w:szCs w:val="24"/>
            </w:rPr>
            <w:drawing>
              <wp:inline distB="0" distT="0" distL="114300" distR="114300">
                <wp:extent cx="2184400" cy="82931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84400" cy="8293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6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color w:val="222222"/>
              <w:sz w:val="18"/>
              <w:szCs w:val="18"/>
              <w:highlight w:val="white"/>
            </w:rPr>
          </w:pP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Общественный фонд </w:t>
          </w: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Kloop Media, ул. Огонбаева, 222, Бишкек 720011 Кыргызская Республика</w:t>
          </w:r>
        </w:p>
        <w:p w:rsidR="00000000" w:rsidDel="00000000" w:rsidP="00000000" w:rsidRDefault="00000000" w:rsidRPr="00000000" w14:paraId="00000017">
          <w:pPr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line="240" w:lineRule="auto"/>
            <w:jc w:val="center"/>
            <w:rPr>
              <w:b w:val="1"/>
              <w:color w:val="17365d"/>
              <w:sz w:val="18"/>
              <w:szCs w:val="18"/>
            </w:rPr>
          </w:pP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Email: </w:t>
          </w:r>
          <w:hyperlink r:id="rId2">
            <w:r w:rsidDel="00000000" w:rsidR="00000000" w:rsidRPr="00000000">
              <w:rPr>
                <w:color w:val="222222"/>
                <w:sz w:val="18"/>
                <w:szCs w:val="18"/>
                <w:highlight w:val="white"/>
                <w:rtl w:val="0"/>
              </w:rPr>
              <w:t xml:space="preserve">office@kloop.kg</w:t>
            </w:r>
          </w:hyperlink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 </w:t>
          </w:r>
          <w:r w:rsidDel="00000000" w:rsidR="00000000" w:rsidRPr="00000000">
            <w:rPr>
              <w:b w:val="1"/>
              <w:color w:val="222222"/>
              <w:sz w:val="18"/>
              <w:szCs w:val="18"/>
              <w:highlight w:val="white"/>
              <w:rtl w:val="0"/>
            </w:rPr>
            <w:t xml:space="preserve">·</w:t>
          </w:r>
          <w:r w:rsidDel="00000000" w:rsidR="00000000" w:rsidRPr="00000000">
            <w:rPr>
              <w:color w:val="222222"/>
              <w:sz w:val="18"/>
              <w:szCs w:val="18"/>
              <w:highlight w:val="white"/>
              <w:rtl w:val="0"/>
            </w:rPr>
            <w:t xml:space="preserve"> Телефон: +996 312 680738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Relationship Id="rId2" Type="http://schemas.openxmlformats.org/officeDocument/2006/relationships/hyperlink" Target="mailto:office@kloop.k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