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2A86D" w14:textId="679B5019" w:rsidR="00DD311F" w:rsidRPr="00DD311F" w:rsidRDefault="00DD311F" w:rsidP="00DD311F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Введение</w:t>
      </w:r>
    </w:p>
    <w:p w14:paraId="04142130" w14:textId="7777777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 рамках работы была разработана система прогнозирования ежемесячных продаж на основе временного ряда данных за период с января 2021 года по декабрь 2023 года (36 наблюдений). Целью работы являлось построение модели, способной предсказывать будущие значения ключевого показателя с приемлемой точностью.</w:t>
      </w:r>
    </w:p>
    <w:p w14:paraId="1349DBC6" w14:textId="28C8912E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1380EA4A" w14:textId="77777777" w:rsidR="00DD311F" w:rsidRPr="00DD311F" w:rsidRDefault="00DD311F" w:rsidP="00DD311F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1. Подготовка данных</w:t>
      </w:r>
    </w:p>
    <w:p w14:paraId="53A8C491" w14:textId="7777777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1.1 Исходные данные</w:t>
      </w:r>
    </w:p>
    <w:p w14:paraId="0C89C48C" w14:textId="7777777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Для анализа использовались данные о ежемесячных продажах в формате CSV. На первом этапе была проведена проверка качества данных:</w:t>
      </w:r>
    </w:p>
    <w:p w14:paraId="1C45E87B" w14:textId="77777777" w:rsidR="00DD311F" w:rsidRPr="00DD311F" w:rsidRDefault="00DD311F" w:rsidP="00DD311F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Полнота данных: 36 записей, пропуски отсутствуют</w:t>
      </w:r>
    </w:p>
    <w:p w14:paraId="40F4844F" w14:textId="77777777" w:rsidR="00DD311F" w:rsidRPr="00DD311F" w:rsidRDefault="00DD311F" w:rsidP="00DD311F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Дубликаты: не обнаружены</w:t>
      </w:r>
    </w:p>
    <w:p w14:paraId="7F84AB6E" w14:textId="77777777" w:rsidR="00DD311F" w:rsidRPr="00DD311F" w:rsidRDefault="00DD311F" w:rsidP="00DD311F">
      <w:pPr>
        <w:numPr>
          <w:ilvl w:val="0"/>
          <w:numId w:val="7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Период: с 31.01.2021 по 31.12.2023</w:t>
      </w:r>
    </w:p>
    <w:p w14:paraId="1FB187E9" w14:textId="7777777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1.2 Проверка сезонности</w:t>
      </w:r>
    </w:p>
    <w:p w14:paraId="78B7AD50" w14:textId="7777777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Для выявления сезонных паттернов я рассчитала средние значения продаж по месяцам:</w:t>
      </w:r>
    </w:p>
    <w:p w14:paraId="792EDEF9" w14:textId="3EC878CA" w:rsidR="00DD311F" w:rsidRDefault="00DD311F" w:rsidP="00DD311F">
      <w:pPr>
        <w:jc w:val="center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drawing>
          <wp:inline distT="0" distB="0" distL="0" distR="0" wp14:anchorId="2BCEB7BF" wp14:editId="346BF67A">
            <wp:extent cx="2676899" cy="2381582"/>
            <wp:effectExtent l="0" t="0" r="9525" b="0"/>
            <wp:docPr id="1120449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4496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1CD38" w14:textId="3F96044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Вывод: Данные демонстрируют выраженную сезонность. Пик продаж приходится на апрель-июнь, спад — на сентябрь-октябрь. Это важное наблюдение, которое я учла при построении моделей.</w:t>
      </w:r>
    </w:p>
    <w:p w14:paraId="15DAAF18" w14:textId="2CDB62DD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017BE5B8" w14:textId="77777777" w:rsidR="00DD311F" w:rsidRPr="00DD311F" w:rsidRDefault="00DD311F" w:rsidP="00DD311F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lastRenderedPageBreak/>
        <w:t>2. Подход к моделированию</w:t>
      </w:r>
    </w:p>
    <w:p w14:paraId="09286797" w14:textId="7777777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2.1 Почему выбраны именно эти модели</w:t>
      </w:r>
    </w:p>
    <w:p w14:paraId="6E1AB19E" w14:textId="7777777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Согласно техническому заданию, требовалось реализовать минимум два метода. Я выбрала три:</w:t>
      </w:r>
    </w:p>
    <w:p w14:paraId="111CF4B9" w14:textId="77777777" w:rsidR="00DD311F" w:rsidRPr="00DD311F" w:rsidRDefault="00DD311F" w:rsidP="00DD311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Линейная регрессия — простой и интерпретируемый метод, хорошо работающий при наличии линейного тренда и сезонности.</w:t>
      </w:r>
    </w:p>
    <w:p w14:paraId="1EE511E2" w14:textId="77777777" w:rsidR="00DD311F" w:rsidRPr="00DD311F" w:rsidRDefault="00DD311F" w:rsidP="00DD311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Полиномиальная регрессия — позволяет уловить нелинейный характер тренда, что актуально для данных с ускоряющимся ростом.</w:t>
      </w:r>
    </w:p>
    <w:p w14:paraId="54EBD92D" w14:textId="77777777" w:rsidR="00DD311F" w:rsidRPr="00DD311F" w:rsidRDefault="00DD311F" w:rsidP="00DD311F">
      <w:pPr>
        <w:numPr>
          <w:ilvl w:val="0"/>
          <w:numId w:val="8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Экспоненциальное сглаживание — классический метод для временных рядов, хорошо адаптируется к последним изменениям.</w:t>
      </w:r>
    </w:p>
    <w:p w14:paraId="76F77786" w14:textId="7777777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2.2 Какие признаки добавила и почему</w:t>
      </w:r>
    </w:p>
    <w:p w14:paraId="0EB14A44" w14:textId="7777777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Чтобы улучшить качество прогнозов, я создала дополнительные признаки:</w:t>
      </w:r>
    </w:p>
    <w:p w14:paraId="420A5668" w14:textId="595F59C5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1. </w:t>
      </w:r>
      <w:proofErr w:type="spellStart"/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month_sin</w:t>
      </w:r>
      <w:proofErr w:type="spellEnd"/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, </w:t>
      </w:r>
      <w:proofErr w:type="spellStart"/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month_cos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Циклическое кодирование месяца для учета сезонности</w:t>
      </w:r>
    </w:p>
    <w:p w14:paraId="21A1B09F" w14:textId="3F995880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2. </w:t>
      </w: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ma_3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Скользящее среднее за 3 месяца — сглаживает шум</w:t>
      </w:r>
    </w:p>
    <w:p w14:paraId="53017942" w14:textId="5362F8A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3. </w:t>
      </w:r>
      <w:proofErr w:type="spellStart"/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quarter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Номер квартала — улавливает квартальные эффекты</w:t>
      </w:r>
    </w:p>
    <w:p w14:paraId="7A95CD56" w14:textId="0855F9D2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4. </w:t>
      </w:r>
      <w:proofErr w:type="spellStart"/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high_season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Признак высокого сезона (март-июнь)</w:t>
      </w:r>
    </w:p>
    <w:p w14:paraId="15B3C18E" w14:textId="01DBAE03" w:rsid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5. </w:t>
      </w:r>
      <w:proofErr w:type="spellStart"/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low_season</w:t>
      </w:r>
      <w:proofErr w:type="spellEnd"/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—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Признак низкого сезона (сентябрь-октябрь)</w:t>
      </w:r>
    </w:p>
    <w:p w14:paraId="7904C89E" w14:textId="09C2EABB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Эти признаки позволили моделям лучше учитывать сезонные колебания, которые я выявила на этапе анализа.</w:t>
      </w:r>
    </w:p>
    <w:p w14:paraId="47914724" w14:textId="7777777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2.3 Разделение данных</w:t>
      </w:r>
    </w:p>
    <w:p w14:paraId="0FF95FA2" w14:textId="025C718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Данные были разделены на обучающую (30 месяцев) и тестовую (6 месяцев) выборки. Тестовая выборка включает последние 6 месяцев (июль-декабрь 2023 года), что позволяет оценить, насколько хорошо модель прогнозирует будущее.</w:t>
      </w:r>
    </w:p>
    <w:p w14:paraId="6CD69441" w14:textId="77777777" w:rsidR="00DD311F" w:rsidRPr="00DD311F" w:rsidRDefault="00DD311F" w:rsidP="00DD311F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3. Результаты моделей</w:t>
      </w:r>
    </w:p>
    <w:p w14:paraId="7F02699C" w14:textId="7777777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3.1 Сравнение точности</w:t>
      </w:r>
    </w:p>
    <w:p w14:paraId="6DC8E4A2" w14:textId="718A07B6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lastRenderedPageBreak/>
        <w:drawing>
          <wp:inline distT="0" distB="0" distL="0" distR="0" wp14:anchorId="74B93AB2" wp14:editId="010DB5A8">
            <wp:extent cx="5830114" cy="1419423"/>
            <wp:effectExtent l="0" t="0" r="0" b="9525"/>
            <wp:docPr id="102237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7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br/>
      </w: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Лучшая модель: Линейная регрессия с MAPE = 2.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19</w:t>
      </w: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%</w:t>
      </w:r>
    </w:p>
    <w:p w14:paraId="4EF81941" w14:textId="7777777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3.2 Почему линейная регрессия оказалась лучшей</w:t>
      </w:r>
    </w:p>
    <w:p w14:paraId="1EEDBCF0" w14:textId="7777777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Несмотря на простоту, линейная регрессия показала наилучший результат. Это объясняется тем, что:</w:t>
      </w:r>
    </w:p>
    <w:p w14:paraId="2176135D" w14:textId="77777777" w:rsidR="00DD311F" w:rsidRPr="00DD311F" w:rsidRDefault="00DD311F" w:rsidP="00DD311F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Данные имеют четкий линейный тренд (рост продаж примерно на 1800 единиц в месяц)</w:t>
      </w:r>
    </w:p>
    <w:p w14:paraId="49D197E6" w14:textId="77777777" w:rsidR="00DD311F" w:rsidRPr="00DD311F" w:rsidRDefault="00DD311F" w:rsidP="00DD311F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Добавленные сезонные признаки эффективно улавливают циклические колебания</w:t>
      </w:r>
    </w:p>
    <w:p w14:paraId="5B79DA94" w14:textId="651BA05B" w:rsidR="00DD311F" w:rsidRPr="00DD311F" w:rsidRDefault="00DD311F" w:rsidP="00DD311F">
      <w:pPr>
        <w:numPr>
          <w:ilvl w:val="0"/>
          <w:numId w:val="9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Для 36 наблюдений сложные модели (полиномиальная, экспоненциальная) склонны к переобучению</w:t>
      </w:r>
    </w:p>
    <w:p w14:paraId="6CC34BCF" w14:textId="77777777" w:rsidR="00DD311F" w:rsidRPr="00DD311F" w:rsidRDefault="00DD311F" w:rsidP="00DD311F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4. Визуализация результатов</w:t>
      </w:r>
    </w:p>
    <w:p w14:paraId="1B40418F" w14:textId="7513447D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График 1. Динамика временного ряда</w:t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drawing>
          <wp:inline distT="0" distB="0" distL="0" distR="0" wp14:anchorId="32A27D80" wp14:editId="0D1EE3BB">
            <wp:extent cx="6115050" cy="3028950"/>
            <wp:effectExtent l="0" t="0" r="0" b="0"/>
            <wp:docPr id="2047381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274C5" w14:textId="1F5D07F3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lastRenderedPageBreak/>
        <w:drawing>
          <wp:inline distT="0" distB="0" distL="0" distR="0" wp14:anchorId="5722E359" wp14:editId="5826B8A3">
            <wp:extent cx="6115050" cy="3981450"/>
            <wp:effectExtent l="0" t="0" r="0" b="0"/>
            <wp:docPr id="77422913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drawing>
          <wp:inline distT="0" distB="0" distL="0" distR="0" wp14:anchorId="75975EA8" wp14:editId="02132EB5">
            <wp:extent cx="6115050" cy="3648075"/>
            <wp:effectExtent l="0" t="0" r="0" b="0"/>
            <wp:docPr id="133276922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  <w:noProof/>
          <w:color w:val="000000"/>
          <w:spacing w:val="-1"/>
          <w:sz w:val="28"/>
          <w:szCs w:val="28"/>
        </w:rPr>
        <w:lastRenderedPageBreak/>
        <w:drawing>
          <wp:inline distT="0" distB="0" distL="0" distR="0" wp14:anchorId="0B462392" wp14:editId="5D8BA216">
            <wp:extent cx="6115050" cy="3648075"/>
            <wp:effectExtent l="0" t="0" r="0" b="0"/>
            <wp:docPr id="124036548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На график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ах</w:t>
      </w: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представлены:</w:t>
      </w:r>
    </w:p>
    <w:p w14:paraId="39B68BCC" w14:textId="77777777" w:rsidR="00DD311F" w:rsidRPr="00DD311F" w:rsidRDefault="00DD311F" w:rsidP="00DD311F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Динамика продаж за весь период</w:t>
      </w:r>
    </w:p>
    <w:p w14:paraId="2B1DEFF8" w14:textId="77777777" w:rsidR="00DD311F" w:rsidRPr="00DD311F" w:rsidRDefault="00DD311F" w:rsidP="00DD311F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Сезонный профиль (средние по месяцам)</w:t>
      </w:r>
    </w:p>
    <w:p w14:paraId="368BD549" w14:textId="77777777" w:rsidR="00DD311F" w:rsidRPr="00DD311F" w:rsidRDefault="00DD311F" w:rsidP="00DD311F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Годовой тренд</w:t>
      </w:r>
    </w:p>
    <w:p w14:paraId="2D822358" w14:textId="77777777" w:rsidR="00DD311F" w:rsidRPr="00DD311F" w:rsidRDefault="00DD311F" w:rsidP="00DD311F">
      <w:pPr>
        <w:numPr>
          <w:ilvl w:val="0"/>
          <w:numId w:val="10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Распределение продаж по месяцам (</w:t>
      </w:r>
      <w:proofErr w:type="spellStart"/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boxplot</w:t>
      </w:r>
      <w:proofErr w:type="spellEnd"/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)</w:t>
      </w:r>
    </w:p>
    <w:p w14:paraId="7492A7EE" w14:textId="7777777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График 2. Сравнение прогнозов моделей</w:t>
      </w:r>
    </w:p>
    <w:p w14:paraId="394141CF" w14:textId="5DBB48C6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drawing>
          <wp:inline distT="0" distB="0" distL="0" distR="0" wp14:anchorId="7204F0EB" wp14:editId="429B6001">
            <wp:extent cx="6115050" cy="3028950"/>
            <wp:effectExtent l="0" t="0" r="0" b="0"/>
            <wp:docPr id="66007963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C541C" w14:textId="42E120B8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lastRenderedPageBreak/>
        <w:t>Здесь показаны фактические значения продаж на тестовой выборке (последние 6 месяцев) и прогнозы всех трех моделей. Визуально видно, что линейная регрессия наиболее точно повторяет реальные значения.</w:t>
      </w:r>
    </w:p>
    <w:p w14:paraId="58B387EB" w14:textId="51B0FFDF" w:rsidR="00DD311F" w:rsidRPr="00DD311F" w:rsidRDefault="00DD311F" w:rsidP="005318E7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Лучшая модель с прогнозом</w:t>
      </w:r>
    </w:p>
    <w:p w14:paraId="07AB2A0B" w14:textId="08C4D4F4" w:rsidR="00DD311F" w:rsidRPr="00DD311F" w:rsidRDefault="005318E7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noProof/>
          <w:color w:val="000000"/>
          <w:spacing w:val="-1"/>
          <w:sz w:val="28"/>
          <w:szCs w:val="28"/>
        </w:rPr>
        <w:drawing>
          <wp:inline distT="0" distB="0" distL="0" distR="0" wp14:anchorId="58596F82" wp14:editId="67B51EAA">
            <wp:extent cx="6105525" cy="2590800"/>
            <wp:effectExtent l="0" t="0" r="0" b="0"/>
            <wp:docPr id="185860049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D311F"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График показывает полный временной ряд и прогноз лучшей модели (линейной регрессии) на тестовой выборке.</w:t>
      </w:r>
    </w:p>
    <w:p w14:paraId="4C788DD6" w14:textId="04F1DA88" w:rsidR="00DD311F" w:rsidRPr="00DD311F" w:rsidRDefault="00DD311F" w:rsidP="005318E7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Прогноз на будущее</w:t>
      </w:r>
    </w:p>
    <w:p w14:paraId="47E61A2B" w14:textId="463ABB1D" w:rsidR="00DD311F" w:rsidRPr="00DD311F" w:rsidRDefault="005318E7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pacing w:val="-1"/>
          <w:sz w:val="28"/>
          <w:szCs w:val="28"/>
        </w:rPr>
        <w:drawing>
          <wp:inline distT="0" distB="0" distL="0" distR="0" wp14:anchorId="6BFB7AA6" wp14:editId="299D19A2">
            <wp:extent cx="6115050" cy="3028950"/>
            <wp:effectExtent l="0" t="0" r="0" b="0"/>
            <wp:docPr id="35090443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D311F">
        <w:rPr>
          <w:rFonts w:ascii="Times New Roman" w:eastAsia="Times New Roman" w:hAnsi="Times New Roman" w:cs="Times New Roman"/>
          <w:i/>
          <w:iCs/>
          <w:color w:val="000000"/>
          <w:spacing w:val="-1"/>
          <w:sz w:val="28"/>
          <w:szCs w:val="28"/>
        </w:rPr>
        <w:t xml:space="preserve"> </w:t>
      </w:r>
    </w:p>
    <w:p w14:paraId="0678C810" w14:textId="743DA691" w:rsid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Прогноз продаж на следующие 6 месяцев (январь-июнь 2024 года). Вертикальная линия отмечает текущий момент.</w:t>
      </w:r>
    </w:p>
    <w:p w14:paraId="791DE41D" w14:textId="77777777" w:rsidR="005318E7" w:rsidRDefault="005318E7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475DF6E9" w14:textId="77777777" w:rsidR="005318E7" w:rsidRPr="00DD311F" w:rsidRDefault="005318E7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629FCE53" w14:textId="77777777" w:rsidR="00DD311F" w:rsidRPr="00DD311F" w:rsidRDefault="00DD311F" w:rsidP="005318E7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lastRenderedPageBreak/>
        <w:t>5. Прогнозные значения</w:t>
      </w:r>
    </w:p>
    <w:p w14:paraId="27BB2F0E" w14:textId="08FFE488" w:rsidR="00DD311F" w:rsidRPr="00DD311F" w:rsidRDefault="00DD311F" w:rsidP="005318E7">
      <w:pPr>
        <w:jc w:val="center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Прогноз на январь-июнь 2024 года (модель Линейная регрессия):</w:t>
      </w:r>
      <w:r w:rsidR="005318E7" w:rsidRPr="005318E7">
        <w:rPr>
          <w:noProof/>
        </w:rPr>
        <w:t xml:space="preserve"> </w:t>
      </w:r>
      <w:r w:rsidR="005318E7" w:rsidRPr="005318E7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drawing>
          <wp:inline distT="0" distB="0" distL="0" distR="0" wp14:anchorId="1BA306BA" wp14:editId="5845CE15">
            <wp:extent cx="4944165" cy="1695687"/>
            <wp:effectExtent l="0" t="0" r="0" b="0"/>
            <wp:docPr id="981087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872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01309" w14:textId="7AD61D29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</w:p>
    <w:p w14:paraId="64E74677" w14:textId="77777777" w:rsidR="00DD311F" w:rsidRPr="00DD311F" w:rsidRDefault="00DD311F" w:rsidP="005318E7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6. Аналитический вывод</w:t>
      </w:r>
    </w:p>
    <w:p w14:paraId="1787295C" w14:textId="7777777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6.1 Что показал анализ</w:t>
      </w:r>
    </w:p>
    <w:p w14:paraId="374A7801" w14:textId="77777777" w:rsidR="00DD311F" w:rsidRPr="00DD311F" w:rsidRDefault="00DD311F" w:rsidP="00DD311F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Тренд: Продажи имеют устойчивую тенденцию к росту. За 3 года среднемесячные продажи выросли с 112 681 до 154 171 (+37%).</w:t>
      </w:r>
    </w:p>
    <w:p w14:paraId="3EEA8013" w14:textId="5959697F" w:rsidR="00DD311F" w:rsidRPr="00DD311F" w:rsidRDefault="00DD311F" w:rsidP="00DD311F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Сезонность</w:t>
      </w:r>
      <w:r w:rsidR="005318E7"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: наиболее</w:t>
      </w: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высокие продажи наблюдаются в апреле-июне, наиболее низкие — в сентябре-октябре. Амплитуда сезонных колебаний составляет около 11 000 единиц.</w:t>
      </w:r>
    </w:p>
    <w:p w14:paraId="45403E35" w14:textId="77777777" w:rsidR="00DD311F" w:rsidRPr="00DD311F" w:rsidRDefault="00DD311F" w:rsidP="00DD311F">
      <w:pPr>
        <w:numPr>
          <w:ilvl w:val="0"/>
          <w:numId w:val="11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Качество прогноза: Линейная регрессия с дополнительными признаками обеспечивает MAPE = 2.03%, что означает среднюю ошибку прогноза около 2% от фактических значений.</w:t>
      </w:r>
    </w:p>
    <w:p w14:paraId="4C9F40E8" w14:textId="7777777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6.2 Почему выбрана именно такая методология</w:t>
      </w:r>
    </w:p>
    <w:p w14:paraId="1489F354" w14:textId="7777777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Я сознательно выбрала линейную регрессию с расширенным набором признаков, а не более сложные методы (SARIMA, LSTM) по нескольким причинам:</w:t>
      </w:r>
    </w:p>
    <w:p w14:paraId="0B489856" w14:textId="77777777" w:rsidR="00DD311F" w:rsidRPr="00DD311F" w:rsidRDefault="00DD311F" w:rsidP="00DD311F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Размер данных: 36 наблюдений — это мало для сложных моделей, которые требуют большего объема для обучения</w:t>
      </w:r>
    </w:p>
    <w:p w14:paraId="7B08E545" w14:textId="77777777" w:rsidR="00DD311F" w:rsidRPr="00DD311F" w:rsidRDefault="00DD311F" w:rsidP="00DD311F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Интерпретируемость: линейная регрессия позволяет понять, какие факторы влияют на продажи и насколько</w:t>
      </w:r>
    </w:p>
    <w:p w14:paraId="1F507397" w14:textId="77777777" w:rsidR="00DD311F" w:rsidRPr="00DD311F" w:rsidRDefault="00DD311F" w:rsidP="00DD311F">
      <w:pPr>
        <w:numPr>
          <w:ilvl w:val="0"/>
          <w:numId w:val="12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Простота внедрения: модель легко обновлять и поддерживать</w:t>
      </w:r>
    </w:p>
    <w:p w14:paraId="6C6F3481" w14:textId="7777777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Добавление скользящего среднего и сезонных признаков позволило улучшить точность по сравнению с базовой линейной регрессией без усложнения модели.</w:t>
      </w:r>
    </w:p>
    <w:p w14:paraId="013E321A" w14:textId="7777777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lastRenderedPageBreak/>
        <w:t>6.3 Рекомендации</w:t>
      </w:r>
    </w:p>
    <w:p w14:paraId="4A14BF06" w14:textId="77777777" w:rsidR="00DD311F" w:rsidRPr="00DD311F" w:rsidRDefault="00DD311F" w:rsidP="00DD311F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Для прогнозирования: использовать модель линейной регрессии с текущими признаками, обновляя её ежемесячно по мере поступления новых данных.</w:t>
      </w:r>
    </w:p>
    <w:p w14:paraId="18F13023" w14:textId="77777777" w:rsidR="00DD311F" w:rsidRPr="00DD311F" w:rsidRDefault="00DD311F" w:rsidP="00DD311F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Для планирования: учитывать сезонный спад в сентябре-октябре при управлении запасами. Прогнозируемое снижение продаж в первой половине 2024 года требует корректировки планов закупок.</w:t>
      </w:r>
    </w:p>
    <w:p w14:paraId="0F98EBE2" w14:textId="1928B1B7" w:rsidR="00DD311F" w:rsidRPr="00DD311F" w:rsidRDefault="00DD311F" w:rsidP="00DD311F">
      <w:pPr>
        <w:numPr>
          <w:ilvl w:val="0"/>
          <w:numId w:val="13"/>
        </w:num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Для развития: при накоплении большего объема данных (2-3 года) можно рассмотреть переход к SARIMA или </w:t>
      </w:r>
      <w:proofErr w:type="spellStart"/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LightGBM</w:t>
      </w:r>
      <w:proofErr w:type="spellEnd"/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для учета более сложных зависимостей.</w:t>
      </w:r>
    </w:p>
    <w:p w14:paraId="789DEF86" w14:textId="77777777" w:rsidR="00DD311F" w:rsidRPr="00DD311F" w:rsidRDefault="00DD311F" w:rsidP="005318E7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b/>
          <w:bCs/>
          <w:color w:val="000000"/>
          <w:spacing w:val="-1"/>
          <w:sz w:val="28"/>
          <w:szCs w:val="28"/>
        </w:rPr>
        <w:t>Заключение</w:t>
      </w:r>
    </w:p>
    <w:p w14:paraId="5DFAF13F" w14:textId="1A849CB4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В ходе работы была успешно разработана система прогнозирования продаж, полностью соответствующая техническому заданию. Все три модели реализованы, метрики точности рассчитаны, прогнозные значения получены. Лучший результат показала линейная регрессия с дополнительными сезонными признаками, обеспечившая MAPE = 2.</w:t>
      </w:r>
      <w:r w:rsidR="005318E7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19</w:t>
      </w: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%.</w:t>
      </w:r>
    </w:p>
    <w:p w14:paraId="7F05EA9B" w14:textId="77777777" w:rsidR="00DD311F" w:rsidRPr="00DD311F" w:rsidRDefault="00DD311F" w:rsidP="00DD311F">
      <w:pP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</w:pPr>
      <w:r w:rsidRPr="00DD311F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Прогноз на первые 6 месяцев 2024 года демонстрирует умеренный рост в начале периода с последующим сезонным снижением к лету. Полученные результаты могут использоваться для оперативного планирования деятельности предприятия.</w:t>
      </w:r>
    </w:p>
    <w:p w14:paraId="68CB6DA3" w14:textId="4A0339F8" w:rsidR="00042F76" w:rsidRPr="00DD311F" w:rsidRDefault="00042F76" w:rsidP="00DD311F">
      <w:pPr>
        <w:rPr>
          <w:rFonts w:ascii="Times New Roman" w:hAnsi="Times New Roman" w:cs="Times New Roman"/>
          <w:sz w:val="28"/>
          <w:szCs w:val="28"/>
        </w:rPr>
      </w:pPr>
    </w:p>
    <w:sectPr w:rsidR="00042F76" w:rsidRPr="00DD311F">
      <w:footerReference w:type="even" r:id="rId17"/>
      <w:footerReference w:type="default" r:id="rId18"/>
      <w:footerReference w:type="first" r:id="rId19"/>
      <w:pgSz w:w="11906" w:h="16838"/>
      <w:pgMar w:top="1134" w:right="1134" w:bottom="1134" w:left="1134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7116E" w14:textId="77777777" w:rsidR="00424907" w:rsidRDefault="00424907">
      <w:pPr>
        <w:spacing w:after="0" w:line="240" w:lineRule="auto"/>
      </w:pPr>
      <w:r>
        <w:separator/>
      </w:r>
    </w:p>
  </w:endnote>
  <w:endnote w:type="continuationSeparator" w:id="0">
    <w:p w14:paraId="4214E972" w14:textId="77777777" w:rsidR="00424907" w:rsidRDefault="00424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Noto Sans Arabic">
    <w:panose1 w:val="00000000000000000000"/>
    <w:charset w:val="00"/>
    <w:family w:val="roman"/>
    <w:notTrueType/>
    <w:pitch w:val="default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1C961" w14:textId="77777777" w:rsidR="00042F76" w:rsidRDefault="00042F7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86798"/>
      <w:docPartObj>
        <w:docPartGallery w:val="Page Numbers (Bottom of Page)"/>
        <w:docPartUnique/>
      </w:docPartObj>
    </w:sdtPr>
    <w:sdtContent>
      <w:p w14:paraId="7E047BF7" w14:textId="77777777" w:rsidR="00042F76" w:rsidRDefault="00000000">
        <w:pPr>
          <w:pStyle w:val="ab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9D139" w14:textId="77777777" w:rsidR="00042F76" w:rsidRDefault="00042F7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923D1" w14:textId="77777777" w:rsidR="00424907" w:rsidRDefault="00424907">
      <w:pPr>
        <w:spacing w:after="0" w:line="240" w:lineRule="auto"/>
      </w:pPr>
      <w:r>
        <w:separator/>
      </w:r>
    </w:p>
  </w:footnote>
  <w:footnote w:type="continuationSeparator" w:id="0">
    <w:p w14:paraId="6CAA9CD5" w14:textId="77777777" w:rsidR="00424907" w:rsidRDefault="004249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16D6"/>
    <w:multiLevelType w:val="multilevel"/>
    <w:tmpl w:val="7E62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 w15:restartNumberingAfterBreak="0">
    <w:nsid w:val="232B6535"/>
    <w:multiLevelType w:val="multilevel"/>
    <w:tmpl w:val="D4E4D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74F7A"/>
    <w:multiLevelType w:val="multilevel"/>
    <w:tmpl w:val="9394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3" w15:restartNumberingAfterBreak="0">
    <w:nsid w:val="33841810"/>
    <w:multiLevelType w:val="multilevel"/>
    <w:tmpl w:val="93B8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A588F"/>
    <w:multiLevelType w:val="multilevel"/>
    <w:tmpl w:val="39D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F0BC3"/>
    <w:multiLevelType w:val="multilevel"/>
    <w:tmpl w:val="F950F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8B40EC"/>
    <w:multiLevelType w:val="multilevel"/>
    <w:tmpl w:val="B0E2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 w15:restartNumberingAfterBreak="0">
    <w:nsid w:val="5037066B"/>
    <w:multiLevelType w:val="multilevel"/>
    <w:tmpl w:val="BEF8B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DE1869"/>
    <w:multiLevelType w:val="multilevel"/>
    <w:tmpl w:val="736C8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0526B"/>
    <w:multiLevelType w:val="multilevel"/>
    <w:tmpl w:val="1924D2C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0" w15:restartNumberingAfterBreak="0">
    <w:nsid w:val="6A3676DE"/>
    <w:multiLevelType w:val="multilevel"/>
    <w:tmpl w:val="3A64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 w15:restartNumberingAfterBreak="0">
    <w:nsid w:val="73CC23FB"/>
    <w:multiLevelType w:val="multilevel"/>
    <w:tmpl w:val="27B4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ED4840"/>
    <w:multiLevelType w:val="multilevel"/>
    <w:tmpl w:val="0E76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 w16cid:durableId="1998873429">
    <w:abstractNumId w:val="10"/>
  </w:num>
  <w:num w:numId="2" w16cid:durableId="755368555">
    <w:abstractNumId w:val="6"/>
  </w:num>
  <w:num w:numId="3" w16cid:durableId="954867735">
    <w:abstractNumId w:val="2"/>
  </w:num>
  <w:num w:numId="4" w16cid:durableId="1326477355">
    <w:abstractNumId w:val="0"/>
  </w:num>
  <w:num w:numId="5" w16cid:durableId="460077342">
    <w:abstractNumId w:val="12"/>
  </w:num>
  <w:num w:numId="6" w16cid:durableId="1753310484">
    <w:abstractNumId w:val="9"/>
  </w:num>
  <w:num w:numId="7" w16cid:durableId="800657404">
    <w:abstractNumId w:val="8"/>
  </w:num>
  <w:num w:numId="8" w16cid:durableId="910653677">
    <w:abstractNumId w:val="7"/>
  </w:num>
  <w:num w:numId="9" w16cid:durableId="467824815">
    <w:abstractNumId w:val="4"/>
  </w:num>
  <w:num w:numId="10" w16cid:durableId="636227910">
    <w:abstractNumId w:val="3"/>
  </w:num>
  <w:num w:numId="11" w16cid:durableId="1033993343">
    <w:abstractNumId w:val="5"/>
  </w:num>
  <w:num w:numId="12" w16cid:durableId="374502141">
    <w:abstractNumId w:val="11"/>
  </w:num>
  <w:num w:numId="13" w16cid:durableId="509224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76"/>
    <w:rsid w:val="00042F76"/>
    <w:rsid w:val="003B3C3F"/>
    <w:rsid w:val="00424907"/>
    <w:rsid w:val="005318E7"/>
    <w:rsid w:val="00D75719"/>
    <w:rsid w:val="00DD3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B62C9"/>
  <w15:docId w15:val="{80B62543-4FBD-4C99-AE99-04FF09637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2149"/>
    <w:pPr>
      <w:spacing w:after="200" w:line="276" w:lineRule="auto"/>
    </w:pPr>
  </w:style>
  <w:style w:type="paragraph" w:styleId="1">
    <w:name w:val="heading 1"/>
    <w:basedOn w:val="a"/>
    <w:next w:val="a"/>
    <w:link w:val="10"/>
    <w:qFormat/>
    <w:rsid w:val="008346A3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66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qFormat/>
    <w:rsid w:val="008346A3"/>
    <w:rPr>
      <w:rFonts w:ascii="Times New Roman" w:eastAsia="Times New Roman" w:hAnsi="Times New Roman" w:cs="Times New Roman"/>
      <w:sz w:val="24"/>
      <w:szCs w:val="20"/>
    </w:rPr>
  </w:style>
  <w:style w:type="character" w:customStyle="1" w:styleId="30">
    <w:name w:val="Основной текст с отступом 3 Знак"/>
    <w:basedOn w:val="a2"/>
    <w:link w:val="31"/>
    <w:qFormat/>
    <w:rsid w:val="008346A3"/>
    <w:rPr>
      <w:rFonts w:ascii="Times New Roman" w:eastAsia="Times New Roman" w:hAnsi="Times New Roman" w:cs="Times New Roman"/>
      <w:sz w:val="24"/>
      <w:szCs w:val="20"/>
    </w:rPr>
  </w:style>
  <w:style w:type="character" w:styleId="a5">
    <w:name w:val="Strong"/>
    <w:basedOn w:val="a2"/>
    <w:uiPriority w:val="22"/>
    <w:qFormat/>
    <w:rsid w:val="008346A3"/>
    <w:rPr>
      <w:b/>
      <w:bCs/>
    </w:rPr>
  </w:style>
  <w:style w:type="character" w:customStyle="1" w:styleId="a6">
    <w:name w:val="Подзаголовок Знак"/>
    <w:basedOn w:val="a2"/>
    <w:link w:val="a7"/>
    <w:uiPriority w:val="99"/>
    <w:qFormat/>
    <w:rsid w:val="008346A3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a8">
    <w:name w:val="Верхний колонтитул Знак"/>
    <w:basedOn w:val="a2"/>
    <w:link w:val="a9"/>
    <w:uiPriority w:val="99"/>
    <w:qFormat/>
    <w:rsid w:val="008346A3"/>
  </w:style>
  <w:style w:type="character" w:customStyle="1" w:styleId="aa">
    <w:name w:val="Нижний колонтитул Знак"/>
    <w:basedOn w:val="a2"/>
    <w:link w:val="ab"/>
    <w:uiPriority w:val="99"/>
    <w:qFormat/>
    <w:rsid w:val="008346A3"/>
  </w:style>
  <w:style w:type="character" w:styleId="ac">
    <w:name w:val="page number"/>
    <w:basedOn w:val="a2"/>
    <w:rsid w:val="007B6FEA"/>
  </w:style>
  <w:style w:type="character" w:customStyle="1" w:styleId="ad">
    <w:name w:val="Текст сноски Знак"/>
    <w:basedOn w:val="a2"/>
    <w:link w:val="ae"/>
    <w:uiPriority w:val="99"/>
    <w:qFormat/>
    <w:rsid w:val="007B6FEA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user">
    <w:name w:val="Символ сноски (user)"/>
    <w:uiPriority w:val="99"/>
    <w:qFormat/>
    <w:rsid w:val="007B6FEA"/>
    <w:rPr>
      <w:vertAlign w:val="superscript"/>
    </w:rPr>
  </w:style>
  <w:style w:type="character" w:customStyle="1" w:styleId="af">
    <w:name w:val="Символ сноски"/>
    <w:qFormat/>
    <w:rPr>
      <w:vertAlign w:val="superscript"/>
    </w:rPr>
  </w:style>
  <w:style w:type="character" w:styleId="af0">
    <w:name w:val="footnote reference"/>
    <w:rPr>
      <w:vertAlign w:val="superscript"/>
    </w:rPr>
  </w:style>
  <w:style w:type="character" w:customStyle="1" w:styleId="20">
    <w:name w:val="Заголовок 2 Знак"/>
    <w:basedOn w:val="a2"/>
    <w:link w:val="2"/>
    <w:uiPriority w:val="9"/>
    <w:semiHidden/>
    <w:qFormat/>
    <w:rsid w:val="009266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f1">
    <w:name w:val="Текст примечания Знак"/>
    <w:basedOn w:val="a2"/>
    <w:link w:val="af2"/>
    <w:semiHidden/>
    <w:qFormat/>
    <w:rsid w:val="0092666F"/>
    <w:rPr>
      <w:rFonts w:ascii="Times New Roman" w:eastAsia="Times New Roman" w:hAnsi="Times New Roman" w:cs="Times New Roman"/>
      <w:sz w:val="20"/>
      <w:szCs w:val="20"/>
    </w:rPr>
  </w:style>
  <w:style w:type="character" w:customStyle="1" w:styleId="user0">
    <w:name w:val="Маркеры (user)"/>
    <w:qFormat/>
    <w:rPr>
      <w:rFonts w:ascii="OpenSymbol" w:eastAsia="OpenSymbol" w:hAnsi="OpenSymbol" w:cs="OpenSymbol"/>
    </w:rPr>
  </w:style>
  <w:style w:type="character" w:customStyle="1" w:styleId="user1">
    <w:name w:val="Символ нумерации (user)"/>
    <w:qFormat/>
  </w:style>
  <w:style w:type="character" w:customStyle="1" w:styleId="af3">
    <w:name w:val="Маркеры"/>
    <w:qFormat/>
    <w:rPr>
      <w:rFonts w:ascii="OpenSymbol" w:eastAsia="OpenSymbol" w:hAnsi="OpenSymbol" w:cs="OpenSymbol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1">
    <w:name w:val="Body Text"/>
    <w:basedOn w:val="a"/>
    <w:pPr>
      <w:spacing w:after="140"/>
    </w:pPr>
  </w:style>
  <w:style w:type="paragraph" w:styleId="af4">
    <w:name w:val="List"/>
    <w:basedOn w:val="a1"/>
    <w:rPr>
      <w:rFonts w:cs="Noto Sans Devanagari"/>
    </w:rPr>
  </w:style>
  <w:style w:type="paragraph" w:styleId="af5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6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2">
    <w:name w:val="Заголовок (user)"/>
    <w:basedOn w:val="a"/>
    <w:next w:val="a1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3">
    <w:name w:val="Указатель (user)"/>
    <w:basedOn w:val="a"/>
    <w:qFormat/>
    <w:pPr>
      <w:suppressLineNumbers/>
    </w:pPr>
    <w:rPr>
      <w:rFonts w:cs="Noto Sans Devanagari"/>
    </w:rPr>
  </w:style>
  <w:style w:type="paragraph" w:styleId="31">
    <w:name w:val="Body Text Indent 3"/>
    <w:basedOn w:val="a"/>
    <w:link w:val="30"/>
    <w:qFormat/>
    <w:rsid w:val="008346A3"/>
    <w:pPr>
      <w:spacing w:after="0" w:line="240" w:lineRule="auto"/>
      <w:ind w:left="567"/>
    </w:pPr>
    <w:rPr>
      <w:rFonts w:ascii="Times New Roman" w:eastAsia="Times New Roman" w:hAnsi="Times New Roman" w:cs="Times New Roman"/>
      <w:sz w:val="24"/>
      <w:szCs w:val="20"/>
    </w:rPr>
  </w:style>
  <w:style w:type="paragraph" w:styleId="af7">
    <w:name w:val="Normal (Web)"/>
    <w:basedOn w:val="a"/>
    <w:unhideWhenUsed/>
    <w:qFormat/>
    <w:rsid w:val="008346A3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Subtitle"/>
    <w:basedOn w:val="a"/>
    <w:link w:val="a6"/>
    <w:uiPriority w:val="99"/>
    <w:qFormat/>
    <w:rsid w:val="008346A3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Default">
    <w:name w:val="Default"/>
    <w:qFormat/>
    <w:rsid w:val="008346A3"/>
    <w:rPr>
      <w:rFonts w:ascii="Times New Roman" w:hAnsi="Times New Roman" w:cs="Times New Roman"/>
      <w:color w:val="000000"/>
      <w:sz w:val="24"/>
      <w:szCs w:val="24"/>
    </w:rPr>
  </w:style>
  <w:style w:type="paragraph" w:customStyle="1" w:styleId="user4">
    <w:name w:val="Колонтитулы (user)"/>
    <w:basedOn w:val="a"/>
    <w:qFormat/>
  </w:style>
  <w:style w:type="paragraph" w:customStyle="1" w:styleId="af8">
    <w:name w:val="Колонтитулы"/>
    <w:basedOn w:val="a"/>
    <w:qFormat/>
  </w:style>
  <w:style w:type="paragraph" w:styleId="a9">
    <w:name w:val="header"/>
    <w:basedOn w:val="a"/>
    <w:link w:val="a8"/>
    <w:uiPriority w:val="99"/>
    <w:unhideWhenUsed/>
    <w:rsid w:val="008346A3"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footer"/>
    <w:basedOn w:val="a"/>
    <w:link w:val="aa"/>
    <w:uiPriority w:val="99"/>
    <w:unhideWhenUsed/>
    <w:rsid w:val="008346A3"/>
    <w:pPr>
      <w:tabs>
        <w:tab w:val="center" w:pos="4677"/>
        <w:tab w:val="right" w:pos="9355"/>
      </w:tabs>
      <w:spacing w:after="0" w:line="240" w:lineRule="auto"/>
    </w:pPr>
  </w:style>
  <w:style w:type="paragraph" w:styleId="af9">
    <w:name w:val="List Paragraph"/>
    <w:basedOn w:val="a"/>
    <w:uiPriority w:val="34"/>
    <w:qFormat/>
    <w:rsid w:val="007A3491"/>
    <w:pPr>
      <w:ind w:left="720"/>
      <w:contextualSpacing/>
    </w:pPr>
  </w:style>
  <w:style w:type="paragraph" w:styleId="ae">
    <w:name w:val="footnote text"/>
    <w:basedOn w:val="a"/>
    <w:link w:val="ad"/>
    <w:uiPriority w:val="99"/>
    <w:rsid w:val="007B6FE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afa">
    <w:name w:val="No Spacing"/>
    <w:uiPriority w:val="1"/>
    <w:qFormat/>
    <w:rsid w:val="0092666F"/>
    <w:rPr>
      <w:rFonts w:ascii="Times New Roman" w:eastAsia="Calibri" w:hAnsi="Times New Roman" w:cs="Times New Roman"/>
      <w:sz w:val="28"/>
      <w:szCs w:val="26"/>
      <w:lang w:eastAsia="en-US"/>
    </w:rPr>
  </w:style>
  <w:style w:type="paragraph" w:styleId="af2">
    <w:name w:val="annotation text"/>
    <w:basedOn w:val="a"/>
    <w:link w:val="af1"/>
    <w:semiHidden/>
    <w:rsid w:val="009266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1">
    <w:name w:val="Без интервала1"/>
    <w:qFormat/>
    <w:rsid w:val="004E547C"/>
    <w:rPr>
      <w:rFonts w:eastAsia="Times New Roman" w:cs="Times New Roman"/>
    </w:rPr>
  </w:style>
  <w:style w:type="paragraph" w:styleId="21">
    <w:name w:val="List 2"/>
    <w:basedOn w:val="a"/>
    <w:qFormat/>
    <w:rsid w:val="009710F0"/>
    <w:pPr>
      <w:spacing w:after="0" w:line="240" w:lineRule="auto"/>
      <w:ind w:left="566" w:hanging="283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user5">
    <w:name w:val="Содержимое таблицы (user)"/>
    <w:basedOn w:val="a"/>
    <w:qFormat/>
    <w:pPr>
      <w:widowControl w:val="0"/>
      <w:suppressLineNumbers/>
    </w:pPr>
  </w:style>
  <w:style w:type="paragraph" w:customStyle="1" w:styleId="user6">
    <w:name w:val="Заголовок таблицы (user)"/>
    <w:basedOn w:val="user5"/>
    <w:qFormat/>
    <w:pPr>
      <w:jc w:val="center"/>
    </w:pPr>
    <w:rPr>
      <w:b/>
      <w:bCs/>
    </w:rPr>
  </w:style>
  <w:style w:type="paragraph" w:customStyle="1" w:styleId="afb">
    <w:name w:val="Содержимое таблицы"/>
    <w:basedOn w:val="a"/>
    <w:qFormat/>
    <w:pPr>
      <w:widowControl w:val="0"/>
      <w:suppressLineNumbers/>
    </w:pPr>
  </w:style>
  <w:style w:type="paragraph" w:customStyle="1" w:styleId="afc">
    <w:name w:val="Заголовок таблицы"/>
    <w:basedOn w:val="afb"/>
    <w:qFormat/>
    <w:pPr>
      <w:jc w:val="center"/>
    </w:pPr>
    <w:rPr>
      <w:b/>
      <w:bCs/>
    </w:rPr>
  </w:style>
  <w:style w:type="paragraph" w:customStyle="1" w:styleId="afd">
    <w:name w:val="Горизонтальная линия"/>
    <w:basedOn w:val="a"/>
    <w:next w:val="a1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numbering" w:customStyle="1" w:styleId="user7">
    <w:name w:val="Без списка (user)"/>
    <w:uiPriority w:val="99"/>
    <w:semiHidden/>
    <w:unhideWhenUsed/>
    <w:qFormat/>
  </w:style>
  <w:style w:type="table" w:styleId="afe">
    <w:name w:val="Table Grid"/>
    <w:basedOn w:val="a3"/>
    <w:uiPriority w:val="39"/>
    <w:rsid w:val="0092666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831</Words>
  <Characters>4742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Любовь Ник</dc:creator>
  <dc:description/>
  <cp:lastModifiedBy>klop4ikk 42</cp:lastModifiedBy>
  <cp:revision>2</cp:revision>
  <dcterms:created xsi:type="dcterms:W3CDTF">2026-03-27T09:00:00Z</dcterms:created>
  <dcterms:modified xsi:type="dcterms:W3CDTF">2026-03-27T09:00:00Z</dcterms:modified>
  <dc:language>ru-RU</dc:language>
</cp:coreProperties>
</file>