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1: Performance metrics based on the leave-one-sensor-out approach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Pearson's 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-34.08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-30.45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-195.19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182.74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177.16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2025-12-16T12:31:56Z</dcterms:created>
  <dcterms:modified xsi:type="dcterms:W3CDTF">2025-12-16T12:31:56Z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