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pBdr/>
        <w:bidi w:val="false"/>
        <w:spacing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Работа с Redis.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74"/>
        <w:pBdr/>
        <w:bidi w:val="false"/>
        <w:spacing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74"/>
        <w:numPr>
          <w:ilvl w:val="0"/>
          <w:numId w:val="1"/>
        </w:numPr>
        <w:pBdr/>
        <w:bidi w:val="false"/>
        <w:spacing/>
        <w:ind/>
        <w:jc w:val="left"/>
        <w:rPr/>
      </w:pPr>
      <w:r>
        <w:rPr>
          <w:rFonts w:ascii="Times New Roman" w:hAnsi="Times New Roman"/>
          <w:b w:val="0"/>
          <w:bCs w:val="0"/>
          <w:sz w:val="28"/>
          <w:szCs w:val="28"/>
        </w:rPr>
        <w:t xml:space="preserve">Создать веб-приложение, которое общается с реляционной / нерациональной СУБД. По одной из </w:t>
      </w:r>
      <w:r>
        <w:rPr>
          <w:rFonts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тем: </w: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- Классный журнал</w: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- Автосалон</w: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- Обувной магазин</w: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В базе данных должна быть минимум 1 таблица из 5 столбцов или аналогично по сложности сущность в NoSQL БД.</w: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/>
    </w:p>
    <w:p>
      <w:pPr>
        <w:pStyle w:val="674"/>
        <w:numPr>
          <w:ilvl w:val="0"/>
          <w:numId w:val="1"/>
        </w:numPr>
        <w:pBdr/>
        <w:bidi w:val="false"/>
        <w:spacing/>
        <w:ind/>
        <w:jc w:val="left"/>
        <w:rPr/>
      </w:pPr>
      <w:r>
        <w:rPr>
          <w:rFonts w:ascii="Times New Roman" w:hAnsi="Times New Roman"/>
          <w:b w:val="0"/>
          <w:bCs w:val="0"/>
          <w:sz w:val="28"/>
          <w:szCs w:val="28"/>
        </w:rPr>
        <w:t xml:space="preserve">Настроить подключение БД и установить осознай префикс для своего имени.</w: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/>
    </w:p>
    <w:p>
      <w:pPr>
        <w:pStyle w:val="674"/>
        <w:numPr>
          <w:ilvl w:val="0"/>
          <w:numId w:val="1"/>
        </w:numPr>
        <w:pBdr/>
        <w:bidi w:val="false"/>
        <w:spacing/>
        <w:ind/>
        <w:jc w:val="lef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Реализовать кэшир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ование ответов на 5 минут при получении данных. А также очистку и перезапись кэша при удаление / изменение.</w: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tbl>
      <w:tblPr>
        <w:tblW w:w="5000" w:type="pct"/>
        <w:tblInd w:w="-5" w:type="dxa"/>
        <w:tblBorders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3"/>
              <w:pBdr/>
              <w:bidi w:val="false"/>
              <w:spacing/>
              <w:ind/>
              <w:jc w:val="left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 xml:space="preserve">p</w:t>
            </w:r>
            <w:r>
              <w:rPr>
                <w:rStyle w:val="678"/>
              </w:rPr>
              <w:t xml:space="preserve">ublic</w:t>
            </w:r>
            <w:r>
              <w:t xml:space="preserve"> </w:t>
            </w:r>
            <w:r>
              <w:rPr>
                <w:rStyle w:val="678"/>
              </w:rPr>
              <w:t xml:space="preserve">class</w:t>
            </w:r>
            <w:r>
              <w:t xml:space="preserve"> </w:t>
            </w:r>
            <w:r>
              <w:rPr>
                <w:rStyle w:val="678"/>
              </w:rPr>
              <w:t xml:space="preserve">UserService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{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ApplicationContext db;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IDistributedCache cache;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public</w:t>
            </w:r>
            <w:r>
              <w:t xml:space="preserve"> </w:t>
            </w:r>
            <w:r>
              <w:rPr>
                <w:rStyle w:val="678"/>
              </w:rPr>
              <w:t xml:space="preserve">UserService(ApplicationContext context, IDistributedCache distributedCache)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{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db = context;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cache = distributedCache;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}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public</w:t>
            </w:r>
            <w:r>
              <w:t xml:space="preserve"> </w:t>
            </w:r>
            <w:r>
              <w:rPr>
                <w:rStyle w:val="678"/>
              </w:rPr>
              <w:t xml:space="preserve">async</w:t>
            </w:r>
            <w:r>
              <w:t xml:space="preserve"> </w:t>
            </w:r>
            <w:r>
              <w:rPr>
                <w:rStyle w:val="678"/>
              </w:rPr>
              <w:t xml:space="preserve">Task&lt;User?&gt; GetUser(int</w:t>
            </w:r>
            <w:r>
              <w:t xml:space="preserve"> </w:t>
            </w:r>
            <w:r>
              <w:rPr>
                <w:rStyle w:val="678"/>
              </w:rPr>
              <w:t xml:space="preserve">id)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{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User? user = null;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// пытаемся получить данные из кэша по id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var userString = await</w:t>
            </w:r>
            <w:r>
              <w:t xml:space="preserve"> </w:t>
            </w:r>
            <w:r>
              <w:rPr>
                <w:rStyle w:val="678"/>
              </w:rPr>
              <w:t xml:space="preserve">cache.GetStringAsync(id.ToString());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// десериализируем из строки в объект User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if</w:t>
            </w:r>
            <w:r>
              <w:t xml:space="preserve"> </w:t>
            </w:r>
            <w:r>
              <w:rPr>
                <w:rStyle w:val="678"/>
              </w:rPr>
              <w:t xml:space="preserve">(userString != null) user = JsonSerializer.Deserialize&lt;User&gt;(userString);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t xml:space="preserve"> 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// если данные не найдены в кэше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if</w:t>
            </w:r>
            <w:r>
              <w:t xml:space="preserve"> </w:t>
            </w:r>
            <w:r>
              <w:rPr>
                <w:rStyle w:val="678"/>
              </w:rPr>
              <w:t xml:space="preserve">(user == null)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{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</w:t>
            </w:r>
            <w:r>
              <w:rPr>
                <w:rStyle w:val="678"/>
              </w:rPr>
              <w:t xml:space="preserve">// обращаемся к базе данных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</w:t>
            </w:r>
            <w:r>
              <w:rPr>
                <w:rStyle w:val="678"/>
              </w:rPr>
              <w:t xml:space="preserve">user = await</w:t>
            </w:r>
            <w:r>
              <w:t xml:space="preserve"> </w:t>
            </w:r>
            <w:r>
              <w:rPr>
                <w:rStyle w:val="678"/>
              </w:rPr>
              <w:t xml:space="preserve">db.Users.FindAsync(id);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</w:t>
            </w:r>
            <w:r>
              <w:rPr>
                <w:rStyle w:val="678"/>
              </w:rPr>
              <w:t xml:space="preserve">// если пользователь найден, то добавляем в кэш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</w:t>
            </w:r>
            <w:r>
              <w:rPr>
                <w:rStyle w:val="678"/>
              </w:rPr>
              <w:t xml:space="preserve">if</w:t>
            </w:r>
            <w:r>
              <w:t xml:space="preserve"> </w:t>
            </w:r>
            <w:r>
              <w:rPr>
                <w:rStyle w:val="678"/>
              </w:rPr>
              <w:t xml:space="preserve">(user != null)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</w:t>
            </w:r>
            <w:r>
              <w:rPr>
                <w:rStyle w:val="678"/>
              </w:rPr>
              <w:t xml:space="preserve">{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</w:t>
            </w:r>
            <w:r>
              <w:rPr>
                <w:rStyle w:val="678"/>
              </w:rPr>
              <w:t xml:space="preserve">Console.WriteLine($"{user.Name} извлечен из базы данных");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</w:t>
            </w:r>
            <w:r>
              <w:rPr>
                <w:rStyle w:val="678"/>
              </w:rPr>
              <w:t xml:space="preserve">// сериализуем данные в строку в формате json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</w:t>
            </w:r>
            <w:r>
              <w:rPr>
                <w:rStyle w:val="678"/>
              </w:rPr>
              <w:t xml:space="preserve">userString = JsonSerializer.Serialize(user);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</w:t>
            </w:r>
            <w:r>
              <w:rPr>
                <w:rStyle w:val="678"/>
              </w:rPr>
              <w:t xml:space="preserve">// сохраняем строковое представление объекта в формате json в кэш на 2 минуты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</w:t>
            </w:r>
            <w:r>
              <w:rPr>
                <w:rStyle w:val="678"/>
              </w:rPr>
              <w:t xml:space="preserve">await</w:t>
            </w:r>
            <w:r>
              <w:t xml:space="preserve"> </w:t>
            </w:r>
            <w:r>
              <w:rPr>
                <w:rStyle w:val="678"/>
              </w:rPr>
              <w:t xml:space="preserve">cache.SetStringAsync(user.Id.ToString(), userString, new</w:t>
            </w:r>
            <w:r>
              <w:t xml:space="preserve"> </w:t>
            </w:r>
            <w:r>
              <w:rPr>
                <w:rStyle w:val="678"/>
              </w:rPr>
              <w:t xml:space="preserve">DistributedCacheEntryOptions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</w:t>
            </w:r>
            <w:r>
              <w:rPr>
                <w:rStyle w:val="678"/>
              </w:rPr>
              <w:t xml:space="preserve">{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    </w:t>
            </w:r>
            <w:r>
              <w:rPr>
                <w:rStyle w:val="678"/>
              </w:rPr>
              <w:t xml:space="preserve">AbsoluteExpirationRelativeToNow = TimeSpan.FromMinutes(2)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    </w:t>
            </w:r>
            <w:r>
              <w:rPr>
                <w:rStyle w:val="678"/>
              </w:rPr>
              <w:t xml:space="preserve">});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</w:t>
            </w:r>
            <w:r>
              <w:rPr>
                <w:rStyle w:val="678"/>
              </w:rPr>
              <w:t xml:space="preserve">}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}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else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{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    </w:t>
            </w:r>
            <w:r>
              <w:rPr>
                <w:rStyle w:val="678"/>
              </w:rPr>
              <w:t xml:space="preserve">Console.WriteLine($"{user.Name} извлечен из кэша");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}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    </w:t>
            </w:r>
            <w:r>
              <w:rPr>
                <w:rStyle w:val="678"/>
              </w:rPr>
              <w:t xml:space="preserve">return</w:t>
            </w:r>
            <w:r>
              <w:t xml:space="preserve"> </w:t>
            </w:r>
            <w:r>
              <w:rPr>
                <w:rStyle w:val="678"/>
              </w:rPr>
              <w:t xml:space="preserve">user;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    </w:t>
            </w:r>
            <w:r>
              <w:rPr>
                <w:rStyle w:val="678"/>
              </w:rPr>
              <w:t xml:space="preserve">}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/>
            </w:pPr>
            <w:r>
              <w:rPr>
                <w:rStyle w:val="678"/>
              </w:rPr>
              <w:t xml:space="preserve">}</w:t>
            </w:r>
            <w:r/>
          </w:p>
          <w:p>
            <w:pPr>
              <w:pStyle w:val="683"/>
              <w:pBdr/>
              <w:bidi w:val="false"/>
              <w:spacing/>
              <w:ind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674"/>
        <w:pBdr/>
        <w:bidi w:val="false"/>
        <w:spacing/>
        <w:ind w:right="0" w:left="720"/>
        <w:jc w:val="lef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p>
      <w:pPr>
        <w:pStyle w:val="674"/>
        <w:numPr>
          <w:ilvl w:val="0"/>
          <w:numId w:val="1"/>
        </w:numPr>
        <w:pBdr/>
        <w:bidi w:val="false"/>
        <w:spacing/>
        <w:ind/>
        <w:jc w:val="lef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 xml:space="preserve">Протестировать приложение и вывести все доступные ключи и значения, которые они хранят.</w:t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p>
      <w:pPr>
        <w:pStyle w:val="674"/>
        <w:pBdr/>
        <w:bidi w:val="false"/>
        <w:spacing/>
        <w:ind/>
        <w:jc w:val="left"/>
        <w:rPr>
          <w:rFonts w:ascii="Times New Roman" w:hAnsi="Times New Roman"/>
          <w:b w:val="0"/>
          <w:bCs w:val="0"/>
          <w:sz w:val="28"/>
          <w:szCs w:val="28"/>
        </w:rPr>
      </w:pPr>
      <w:r>
        <w:br w:type="page" w:clear="all"/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p>
      <w:pPr>
        <w:pStyle w:val="674"/>
        <w:pBdr/>
        <w:bidi w:val="false"/>
        <w:spacing/>
        <w:ind/>
        <w:jc w:val="lef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p>
      <w:pPr>
        <w:pStyle w:val="674"/>
        <w:pBdr/>
        <w:bidi w:val="false"/>
        <w:spacing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ПРИЛОЖЕНИЕ</w:t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74"/>
        <w:pBdr/>
        <w:bidi w:val="false"/>
        <w:spacing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74"/>
        <w:pBdr/>
        <w:bidi w:val="false"/>
        <w:spacing/>
        <w:ind/>
        <w:jc w:val="lef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p>
      <w:pPr>
        <w:pStyle w:val="674"/>
        <w:pBdr/>
        <w:bidi w:val="false"/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891530" cy="2905760"/>
                <wp:effectExtent l="0" t="0" r="0" b="0"/>
                <wp:wrapSquare wrapText="bothSides"/>
                <wp:docPr id="1" name="Изображение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1" descr="" titl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91530" cy="290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63.90pt;height:228.80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</w:rPr>
        <w:br/>
      </w:r>
      <w:r>
        <w:t xml:space="preserve">В .NET распределенный кэш представлен интерфейсом IDistributedCache. Для управления кэшем этот тип предоставляет ряд методов. Основные из них:</w:t>
      </w:r>
      <w:r/>
    </w:p>
    <w:p>
      <w:pPr>
        <w:pStyle w:val="666"/>
        <w:numPr>
          <w:ilvl w:val="0"/>
          <w:numId w:val="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rStyle w:val="678"/>
        </w:rPr>
        <w:t xml:space="preserve">Get(string key) / GetAsync(string key, CancellationToken token)</w:t>
      </w:r>
      <w:r>
        <w:t xml:space="preserve">: возвращает значение с указанным ключом. Значение возвращается в виде массива байтов </w:t>
      </w:r>
      <w:r>
        <w:rPr>
          <w:rStyle w:val="678"/>
        </w:rPr>
        <w:t xml:space="preserve">byte[]?</w:t>
      </w:r>
      <w:r/>
    </w:p>
    <w:p>
      <w:pPr>
        <w:pStyle w:val="666"/>
        <w:numPr>
          <w:ilvl w:val="0"/>
          <w:numId w:val="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rStyle w:val="678"/>
        </w:rPr>
        <w:t xml:space="preserve">Refresh(string key) / RefreshAsync(string key, CancellationToken token)</w:t>
      </w:r>
      <w:r>
        <w:t xml:space="preserve">: обновляет значение в кэше по ключу, сбрасывая его срок кэширования.</w:t>
      </w:r>
      <w:r/>
    </w:p>
    <w:p>
      <w:pPr>
        <w:pStyle w:val="666"/>
        <w:numPr>
          <w:ilvl w:val="0"/>
          <w:numId w:val="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rStyle w:val="678"/>
        </w:rPr>
        <w:t xml:space="preserve">Remove(string key) / RemoveAsync(string key, CancellationToken token)</w:t>
      </w:r>
      <w:r>
        <w:t xml:space="preserve">: удаляет значение с указанным ключом.</w:t>
      </w:r>
      <w:r/>
    </w:p>
    <w:p>
      <w:pPr>
        <w:pStyle w:val="666"/>
        <w:numPr>
          <w:ilvl w:val="0"/>
          <w:numId w:val="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rStyle w:val="678"/>
        </w:rPr>
        <w:t xml:space="preserve">Set(string key, byte[] value, DistributedCacheEntryOptions options) / SetAsync(string key, byte[] value, DistributedCacheEntryOptions options, CancellationToken token)</w:t>
      </w:r>
      <w:r>
        <w:t xml:space="preserve">: устанавливает значение с указанным ключом. В качестве значения выступает массив байтов.</w:t>
      </w:r>
      <w:r/>
    </w:p>
    <w:p>
      <w:pPr>
        <w:pStyle w:val="666"/>
        <w:numPr>
          <w:ilvl w:val="0"/>
          <w:numId w:val="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rStyle w:val="678"/>
        </w:rPr>
        <w:t xml:space="preserve">SetString(string key, string value) / SetStringAsync(string key, string value, CancellationToken token)</w:t>
      </w:r>
      <w:r>
        <w:t xml:space="preserve">: устанавливает значение с указанным ключом. В качестве значения выступает строка.</w:t>
      </w:r>
      <w:r/>
    </w:p>
    <w:p>
      <w:pPr>
        <w:pStyle w:val="666"/>
        <w:numPr>
          <w:ilvl w:val="0"/>
          <w:numId w:val="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rStyle w:val="678"/>
        </w:rPr>
        <w:t xml:space="preserve">GetString(string key) / GetStringAsync(string key, CancellationToken token)</w:t>
      </w:r>
      <w:r>
        <w:t xml:space="preserve">: возвращает значение с указанным ключом. Значение возвращается в виде строки.</w:t>
      </w:r>
      <w:r/>
    </w:p>
    <w:p>
      <w:pPr>
        <w:pStyle w:val="666"/>
        <w:pBdr/>
        <w:bidi w:val="false"/>
        <w:spacing/>
        <w:ind/>
        <w:jc w:val="left"/>
        <w:rPr/>
      </w:pPr>
      <w:r>
        <w:t xml:space="preserve">Из перечисления методов видно, что мы можем сохранить в кэш данные либо в виде массива байт byte[], либо в виде строки string. И обратно получить данные из кэша также можно только в виде объектов </w:t>
      </w:r>
      <w:r>
        <w:rPr>
          <w:rStyle w:val="678"/>
        </w:rPr>
        <w:t xml:space="preserve">byte[]</w:t>
      </w:r>
      <w:r>
        <w:t xml:space="preserve"> и </w:t>
      </w:r>
      <w:r>
        <w:rPr>
          <w:rStyle w:val="678"/>
        </w:rPr>
        <w:t xml:space="preserve">string</w:t>
      </w:r>
      <w:r>
        <w:t xml:space="preserve">. Соответственно, если наши данные представляют другой тип, то нам надо предусмотреть механизм сериализации / десериализации данных в / из </w:t>
      </w:r>
      <w:r>
        <w:rPr>
          <w:rStyle w:val="678"/>
        </w:rPr>
        <w:t xml:space="preserve">byte[]</w:t>
      </w:r>
      <w:r>
        <w:t xml:space="preserve"> и </w:t>
      </w:r>
      <w:r>
        <w:rPr>
          <w:rStyle w:val="678"/>
        </w:rPr>
        <w:t xml:space="preserve">string</w:t>
      </w:r>
      <w:r>
        <w:t xml:space="preserve">.</w:t>
      </w:r>
      <w:r/>
    </w:p>
    <w:p>
      <w:pPr>
        <w:pStyle w:val="666"/>
        <w:pBdr/>
        <w:bidi w:val="false"/>
        <w:spacing/>
        <w:ind/>
        <w:jc w:val="left"/>
        <w:rPr/>
      </w:pPr>
      <w:r/>
      <w:r/>
    </w:p>
    <w:p>
      <w:pPr>
        <w:pStyle w:val="666"/>
        <w:pBdr/>
        <w:bidi w:val="false"/>
        <w:spacing/>
        <w:ind/>
        <w:jc w:val="left"/>
        <w:rPr/>
      </w:pPr>
      <w:r>
        <w:t xml:space="preserve">Что бы redis имел доступ из всей сети надо зайти в файл конфигурации /etc/redis/redis.conf , изменить пареметр bind c 127.0.0.1 на 0.0.0.0</w:t>
      </w:r>
      <w:r/>
    </w:p>
    <w:p>
      <w:pPr>
        <w:pStyle w:val="674"/>
        <w:pBdr/>
        <w:bidi w:val="false"/>
        <w:spacing/>
        <w:ind/>
        <w:jc w:val="lef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35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Noto Sans CJK SC">
    <w:panose1 w:val="020B0502040504020204"/>
  </w:font>
  <w:font w:name="Noto Sans Mono CJK SC">
    <w:panose1 w:val="020B0502040504020204"/>
  </w:font>
  <w:font w:name="Liberation Mono">
    <w:panose1 w:val="02070409020205020404"/>
  </w:font>
  <w:font w:name="OpenSymbol">
    <w:panose1 w:val="05010000000000000000"/>
  </w:font>
  <w:font w:name="Arial">
    <w:panose1 w:val="020B0604020202020204"/>
  </w:font>
  <w:font w:name="Liberation Sans">
    <w:panose1 w:val="020B0604020202020204"/>
  </w:font>
  <w:font w:name="Noto Serif CJK SC">
    <w:panose1 w:val="02020502060505020204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2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674"/>
    <w:next w:val="67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74"/>
    <w:next w:val="67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74"/>
    <w:next w:val="67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147"/>
    <w:link w:val="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74"/>
    <w:next w:val="67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74"/>
    <w:next w:val="67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7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7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80">
    <w:name w:val="footnote text"/>
    <w:basedOn w:val="67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7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8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89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0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1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2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3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4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5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6">
    <w:name w:val="toc 9"/>
    <w:basedOn w:val="674"/>
    <w:next w:val="67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66">
    <w:name w:val="Body Text"/>
    <w:basedOn w:val="674"/>
    <w:pPr>
      <w:pBdr/>
      <w:spacing w:after="140" w:before="0" w:line="276" w:lineRule="auto"/>
      <w:ind/>
    </w:pPr>
  </w:style>
  <w:style w:type="paragraph" w:styleId="667">
    <w:name w:val="Caption"/>
    <w:basedOn w:val="67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character" w:styleId="668">
    <w:name w:val="FollowedHyperlink"/>
    <w:pPr>
      <w:pBdr/>
      <w:spacing/>
      <w:ind/>
    </w:pPr>
    <w:rPr>
      <w:color w:val="800000"/>
      <w:u w:val="single"/>
    </w:rPr>
  </w:style>
  <w:style w:type="paragraph" w:styleId="669">
    <w:name w:val="Heading 1"/>
    <w:basedOn w:val="674"/>
    <w:next w:val="674"/>
    <w:semiHidden val="false"/>
    <w:qFormat/>
    <w:pPr>
      <w:pBdr/>
      <w:spacing w:afterAutospacing="1" w:beforeAutospacing="1"/>
      <w:ind/>
      <w:outlineLvl w:val="0"/>
    </w:pPr>
    <w:rPr>
      <w:sz w:val="40"/>
    </w:rPr>
  </w:style>
  <w:style w:type="paragraph" w:styleId="670">
    <w:name w:val="Heading 2"/>
    <w:basedOn w:val="674"/>
    <w:next w:val="674"/>
    <w:semiHidden val="false"/>
    <w:qFormat/>
    <w:pPr>
      <w:pBdr/>
      <w:spacing w:afterAutospacing="1" w:beforeAutospacing="1"/>
      <w:ind/>
      <w:outlineLvl w:val="1"/>
    </w:pPr>
    <w:rPr>
      <w:sz w:val="32"/>
    </w:rPr>
  </w:style>
  <w:style w:type="paragraph" w:styleId="671">
    <w:name w:val="Heading 3"/>
    <w:basedOn w:val="674"/>
    <w:next w:val="674"/>
    <w:semiHidden val="false"/>
    <w:qFormat/>
    <w:pPr>
      <w:pBdr/>
      <w:spacing w:afterAutospacing="1" w:beforeAutospacing="1"/>
      <w:ind/>
      <w:outlineLvl w:val="2"/>
    </w:pPr>
    <w:rPr>
      <w:sz w:val="28"/>
    </w:rPr>
  </w:style>
  <w:style w:type="character" w:styleId="672">
    <w:name w:val="Hyperlink"/>
    <w:pPr>
      <w:pBdr/>
      <w:spacing/>
      <w:ind/>
    </w:pPr>
    <w:rPr>
      <w:color w:val="000080"/>
      <w:u w:val="single"/>
    </w:rPr>
  </w:style>
  <w:style w:type="paragraph" w:styleId="673">
    <w:name w:val="List"/>
    <w:basedOn w:val="666"/>
    <w:pPr>
      <w:pBdr/>
      <w:spacing/>
      <w:ind/>
    </w:pPr>
    <w:rPr>
      <w:rFonts w:cs="Noto Sans Devanagari"/>
    </w:rPr>
  </w:style>
  <w:style w:type="paragraph" w:styleId="674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ru-RU"/>
    </w:rPr>
  </w:style>
  <w:style w:type="table" w:styleId="675" w:default="1">
    <w:name w:val="Normal Table"/>
    <w:pPr>
      <w:pBdr/>
      <w:spacing/>
      <w:ind/>
    </w:pPr>
    <w:tblPr>
      <w:tblBorders/>
      <w:tblCellMar>
        <w:left w:w="99" w:type="dxa"/>
        <w:top w:w="99" w:type="dxa"/>
        <w:right w:w="99" w:type="dxa"/>
        <w:bottom w:w="99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6">
    <w:name w:val="Символ нумерации"/>
    <w:qFormat/>
    <w:pPr>
      <w:pBdr/>
      <w:spacing/>
      <w:ind/>
    </w:pPr>
  </w:style>
  <w:style w:type="character" w:styleId="677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character" w:styleId="678">
    <w:name w:val="Исходный текст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character" w:styleId="679">
    <w:name w:val="Символ сноски"/>
    <w:qFormat/>
    <w:pPr>
      <w:pBdr/>
      <w:spacing/>
      <w:ind/>
    </w:pPr>
  </w:style>
  <w:style w:type="character" w:styleId="680">
    <w:name w:val="Символ концевой сноски"/>
    <w:qFormat/>
    <w:pPr>
      <w:pBdr/>
      <w:spacing/>
      <w:ind/>
    </w:pPr>
  </w:style>
  <w:style w:type="paragraph" w:styleId="681">
    <w:name w:val="Заголовок"/>
    <w:basedOn w:val="674"/>
    <w:next w:val="66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82">
    <w:name w:val="Указатель"/>
    <w:basedOn w:val="674"/>
    <w:qFormat/>
    <w:pPr>
      <w:suppressLineNumbers w:val="true"/>
      <w:pBdr/>
      <w:spacing/>
      <w:ind/>
    </w:pPr>
    <w:rPr>
      <w:rFonts w:cs="Noto Sans Devanagari"/>
    </w:rPr>
  </w:style>
  <w:style w:type="paragraph" w:styleId="683">
    <w:name w:val="Содержимое таблицы"/>
    <w:basedOn w:val="674"/>
    <w:qFormat/>
    <w:pPr>
      <w:widowControl w:val="false"/>
      <w:suppressLineNumbers w:val="true"/>
      <w:pBdr/>
      <w:spacing/>
      <w:ind/>
    </w:pPr>
  </w:style>
  <w:style w:type="paragraph" w:styleId="684">
    <w:name w:val="Текст в заданном формате"/>
    <w:basedOn w:val="674"/>
    <w:qFormat/>
    <w:pPr>
      <w:pBdr/>
      <w:spacing w:after="0" w:before="0"/>
      <w:ind/>
    </w:pPr>
    <w:rPr>
      <w:rFonts w:ascii="Liberation Mono" w:hAnsi="Liberation Mono" w:eastAsia="Noto Sans Mono CJK SC" w:cs="Liberation Mono"/>
      <w:sz w:val="20"/>
      <w:szCs w:val="20"/>
    </w:rPr>
  </w:style>
  <w:style w:type="paragraph" w:styleId="685">
    <w:name w:val="Содержимое списка"/>
    <w:basedOn w:val="674"/>
    <w:qFormat/>
    <w:pPr>
      <w:pBdr/>
      <w:spacing/>
      <w:ind w:left="567"/>
    </w:pPr>
  </w:style>
  <w:style w:type="paragraph" w:styleId="686">
    <w:name w:val="Subtitle"/>
    <w:basedOn w:val="674"/>
    <w:next w:val="674"/>
    <w:qFormat/>
    <w:pPr>
      <w:pBdr/>
      <w:spacing w:afterAutospacing="1"/>
      <w:ind/>
    </w:pPr>
    <w:rPr>
      <w:color w:val="808080"/>
      <w:sz w:val="30"/>
    </w:rPr>
  </w:style>
  <w:style w:type="table" w:styleId="687">
    <w:name w:val="Table Grid"/>
    <w:basedOn w:val="675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8">
    <w:name w:val="Title"/>
    <w:basedOn w:val="674"/>
    <w:next w:val="674"/>
    <w:qFormat/>
    <w:pPr>
      <w:pBdr/>
      <w:spacing w:afterAutospacing="1"/>
      <w:ind/>
    </w:pPr>
    <w:rPr>
      <w:sz w:val="5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revision>3</cp:revision>
  <dcterms:created xsi:type="dcterms:W3CDTF">2025-12-16T13:13:30Z</dcterms:created>
  <dcterms:modified xsi:type="dcterms:W3CDTF">2026-10-16T11:43:32Z</dcterms:modified>
</cp:coreProperties>
</file>