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Polizei Berlin</w:t>
        <w:br/>
        <w:t>Sachbearbeitung Eigentumsdelikte</w:t>
        <w:br/>
        <w:t>kontakt@polizeiakte.example</w:t>
      </w:r>
    </w:p>
    <w:p>
      <w:r>
        <w:t>Sana Özdemir</w:t>
      </w:r>
    </w:p>
    <w:p>
      <w:pPr>
        <w:pStyle w:val="Title"/>
      </w:pPr>
      <w:r>
        <w:t>Bestätigung der Anzeigenaufnahme</w:t>
      </w:r>
    </w:p>
    <w:p>
      <w:r>
        <w:t>11.09.2026</w:t>
      </w:r>
    </w:p>
    <w:p>
      <w:r>
        <w:t>Ihre Anzeige wegen des gemeldeten Diebstahls eines E-Bikes aus dem gemeinschaftlichen Kellerbereich Kastanienhof 9 wurde am 11.09.2026 aufgenommen. Die vorläufige Vorgangsnummer lautet K-260911-481. Als möglicher Tatzeitraum wurde nach Ihren Angaben 10.09.2026, etwa 20 Uhr, bis 11.09.2026, etwa 06.45 Uhr, erfasst.</w:t>
      </w:r>
    </w:p>
    <w:p>
      <w:r>
        <w:t>Bitte reichen Sie Kaufunterlagen, Rahmennummer, Beschreibung und Fotos des Fahrrads nach, soweit vorhanden. Hinweise weiterer Betroffener können unter Bezug auf die Vorgangsnummer übermittelt werden. Diese Bestätigung enthält keine Feststellung zu einer bestimmten tatverdächtigen Person, zur Eintrittsweise oder zur Einstandspflicht eines Versicherers.</w:t>
      </w:r>
    </w:p>
    <w:p>
      <w:r>
        <w:t>Ein später mitgeteilter abweichender Beobachtungszeitpunkt wird als ergänzende Angabe aufgenommen. Verändern Sie vorhandene Spuren nur, soweit dies zur Sicherung des Gebäudes erforderlich ist, und dokumentieren Sie erforderliche Veränderungen nachvollziehbar.</w:t>
      </w:r>
    </w:p>
    <w:p>
      <w:r>
        <w:t>Im Auftrag</w:t>
        <w:br/>
        <w:t>R. Seidel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Bestätigung der Anzeigenaufnahme</dc:title>
  <dc:subject/>
  <dc:creator>Polizei Berlin
Sachbearbeitung Eigentumsdelikte
kontakt@polizeiakte.example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