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Schlüsselhilfe Minou GmbH</w:t>
        <w:br/>
        <w:t>rechnung@schluesselhilfe.example</w:t>
      </w:r>
    </w:p>
    <w:p>
      <w:r>
        <w:t>Gemeinschaft der Wohnungseigentümer Kastanienhof 9</w:t>
        <w:br/>
        <w:t>Kastanienhof 9, Berlin</w:t>
      </w:r>
    </w:p>
    <w:p>
      <w:pPr>
        <w:pStyle w:val="Title"/>
      </w:pPr>
      <w:r>
        <w:t>Provisorische Sicherung der Kellertür</w:t>
      </w:r>
    </w:p>
    <w:p>
      <w:r>
        <w:t>11.09.2026 · SM-260911-07</w:t>
      </w:r>
    </w:p>
    <w:p>
      <w:r>
        <w:t>Am 11.09.2026 wurde von 09.20 bis 10.05 Uhr am gemeinschaftlichen Kellerzugang eine provisorische Schließblechverstärkung angebracht und der vorhandene Zylinder weiterverwendet. Die Tür ist vorläufig abschließbar. Der geschädigte Rahmen muss dauerhaft instand gesetzt werden. Ein Austausch sämtlicher Hauszylinder war für diese Sicherung nicht erforderlich.</w:t>
      </w:r>
    </w:p>
    <w:p>
      <w:r>
        <w:t>Anfahrt 45 EUR netto, Arbeitszeit 95 EUR netto, Sicherungsmaterial 60 EUR netto: zusammen 200 EUR netto, 38 EUR Umsatzsteuer und 238 EUR brutto. Frau Selim beauftragte die Arbeiten telefonisch namens der Gemeinschaft. Der Betrag ist bis zum 25.09.2026 zu zahlen.</w:t>
      </w:r>
    </w:p>
    <w:p>
      <w:r>
        <w:t>Die Sicherung ist eine Zwischenmaßnahme. Wir empfehlen, den Rahmen innerhalb von zwei Wochen dauerhaft reparieren zu lassen. Eine Aussage darüber, ob die Tür vor dem Ereignis ordnungsgemäß geschlossen war, ist aufgrund der vorgefundenen Beschädigung nicht möglich.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Provisorische Sicherung der Kellertür</dc:title>
  <dc:subject/>
  <dc:creator>Schlüsselhilfe Minou GmbH
rechnung@schluesselhilfe.example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