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Sauberer Hof Entsorgung</w:t>
        <w:br/>
        <w:t>Abrechnung Lindenhof 18</w:t>
        <w:br/>
        <w:t>rechnung@lieferant.example</w:t>
      </w:r>
    </w:p>
    <w:p>
      <w:r>
        <w:t>Gemeinschaft der Wohnungseigentümer Lindenhof 18</w:t>
        <w:br/>
        <w:t>Lindenhof 18, Berlin</w:t>
      </w:r>
    </w:p>
    <w:p>
      <w:pPr>
        <w:pStyle w:val="Title"/>
      </w:pPr>
      <w:r>
        <w:t>Entsorgungsentgelte 2025</w:t>
      </w:r>
    </w:p>
    <w:p>
      <w:r>
        <w:t>31.12.2025 · M-25-180</w:t>
      </w:r>
    </w:p>
    <w:p>
      <w:r>
        <w:t>Sehr geehrte Damen und Herren,</w:t>
      </w:r>
    </w:p>
    <w:p>
      <w:r>
        <w:t>Für die regelmäßige Leerung der Gemeinschaftsbehälter werden für Januar bis Dezember 2025 insgesamt 2.880 EUR berechnet. Sperrmüllabholungen oder private Entrümpelungen sind nicht enthalten. Die Abrechnung erfolgt als öffentlich-rechtliche Gebühr ohne gesonderten Umsatzsteuerausweis.</w:t>
      </w:r>
    </w:p>
    <w:p>
      <w:r>
        <w:t>Der Bruttobetrag für den bezeichneten Leistungszeitraum beträgt 2.880,00 EUR. Die Rechnungsnummer lautet M-25-180. Die Leistung wurde für die Gemeinschaft am Objekt Lindenhof 18 erbracht. Die Abrechnung betrifft ausschließlich die vorstehend genannten Leistungen.</w:t>
      </w:r>
    </w:p>
    <w:p>
      <w:r>
        <w:t>Der Jahresbetrag wurde mit vier Raten zu je 720 EUR beglichen.</w:t>
      </w:r>
    </w:p>
    <w:p>
      <w:r>
        <w:t>Bitte führen Sie Rückfragen unter Angabe der Rechnungsnummer an unsere Buchhaltung. Ein Austausch des Dokuments soll erst nach Abstimmung erfolgen; die ursprüngliche Rechnung bleibt in unserer Ablage erhalten.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Entsorgungsentgelte 2025</dc:title>
  <dc:subject/>
  <dc:creator>Sauberer Hof Entsorgung
Abrechnung Lindenhof 18
rechnung@lieferant.example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