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Mirela Popescu</w:t>
        <w:br/>
        <w:t>Ausdruck aus ihrem Zahlungsjournal</w:t>
      </w:r>
    </w:p>
    <w:p>
      <w:r>
        <w:t>Havel und Hof Hausverwaltung GmbH</w:t>
        <w:br/>
        <w:t>Sachbearbeiterin Noura Selim, Berlin</w:t>
        <w:br/>
        <w:t>verwaltung@havelhof.example</w:t>
      </w:r>
    </w:p>
    <w:p>
      <w:pPr>
        <w:pStyle w:val="Title"/>
      </w:pPr>
      <w:r>
        <w:t>Überweisung Hausgeld Dezember 2025</w:t>
      </w:r>
    </w:p>
    <w:p>
      <w:r>
        <w:t>10.09.2026</w:t>
      </w:r>
    </w:p>
    <w:p>
      <w:r>
        <w:t>Ausführung am 10.09.2026 um 08.01 Uhr. Zahlungsempfängerin: Gemeinschaft der Wohnungseigentümer Lindenhof 18. Betrag: 320,00 EUR. Verwendungszweck: WE04 Hausgeld Dezember 2025, laufende Kosten 240 EUR und Rücklage 80 EUR.</w:t>
      </w:r>
    </w:p>
    <w:p>
      <w:r>
        <w:t>Der Auftrag ist im Onlinebanking als ausgeführt markiert. Die Darstellung zeigt die internen Kontobezeichnungen Privat-Popescu und WEG-Lindenhof. Eine vollständige IBAN ist in diesem Ausdruck nicht enthalten. Frau Popescu hat den Ausdruck am selben Morgen an Frau Selim weitergeleitet.</w:t>
      </w:r>
    </w:p>
    <w:p>
      <w:r>
        <w:t>Diese Überweisung betrifft nicht die neue Abrechnung für 2025 und enthält keine Erklärung zur Anerkennung der dort ausgewiesenen Nachzahlung.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Überweisung Hausgeld Dezember 2025</dc:title>
  <dc:subject/>
  <dc:creator>Mirela Popescu
Ausdruck aus ihrem Zahlungsjournal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