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Spreegas Energie GmbH</w:t>
        <w:br/>
        <w:t>rechnung@spreegas.example</w:t>
      </w:r>
    </w:p>
    <w:p>
      <w:r>
        <w:t>Gemeinschaft der Wohnungseigentümer Spreebogen 7</w:t>
        <w:br/>
        <w:t>Spreebogen 7, Berlin</w:t>
      </w:r>
    </w:p>
    <w:p>
      <w:pPr>
        <w:pStyle w:val="Title"/>
      </w:pPr>
      <w:r>
        <w:t>Gaslieferung Zentralheizung 2025</w:t>
      </w:r>
    </w:p>
    <w:p>
      <w:r>
        <w:t>12.02.2026 · SG-2025-701</w:t>
      </w:r>
    </w:p>
    <w:p>
      <w:r>
        <w:t>Die Jahreslieferung vom 01.01. bis 31.12.2025 für den Zähler SP-G701 umfasst 108.800 kWh Gas. Der Bruttobetrag beträgt 17.280 EUR, darin 14.521,01 EUR netto und 2.758,99 EUR Umsatzsteuer. Der Betrag enthält sämtliche in dieser Rechnung ausgewiesenen Lieferentgelte. Die gesondert erläuterten CO₂-Kosten von 1.440 EUR brutto sind Teil dieses Betrags und dürfen nicht nochmals hinzuaddiert werden.</w:t>
      </w:r>
    </w:p>
    <w:p>
      <w:r>
        <w:t>Die Abschläge von insgesamt 16.800 EUR und die am 27.02.2026 geleistete Schlusszahlung von 480 EUR gleichen die Rechnung aus. Für die Heizkostenaufstellung 2025 wurde der gesamte Lieferbetrag dem Verbrauchszeitraum 2025 zugeordnet. Die Zahlung der Schlussrechnung erst im Folgejahr ist in der Verwaltung dokumentiert.</w:t>
      </w:r>
    </w:p>
    <w:p>
      <w:r>
        <w:t>Die aus der Lieferung resultierenden CO₂-Emissionen betragen 21.760 kg. Weitere Angaben enthält der Liefernachweis. Unsere Rechnung bestimmt nicht, welcher Anteil zwischen einem Eigentümer und dessen Mietern zu tragen ist. Es wurden keine Kosten für Reparatur oder Neuanschaffung der Heizungsanlage abgerechnet.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Gaslieferung Zentralheizung 2025</dc:title>
  <dc:subject/>
  <dc:creator>Spreegas Energie GmbH
rechnung@spreegas.example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