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Messdienst Wärmewort GmbH</w:t>
        <w:br/>
        <w:t>service@waermewort.example</w:t>
      </w:r>
    </w:p>
    <w:p>
      <w:r>
        <w:t>Ottfried Knöpfle über Havel und Hof</w:t>
      </w:r>
    </w:p>
    <w:p>
      <w:pPr>
        <w:pStyle w:val="Title"/>
      </w:pPr>
      <w:r>
        <w:t>Heizkosten 2025 Wohnung 4</w:t>
      </w:r>
    </w:p>
    <w:p>
      <w:r>
        <w:t>02.09.2026</w:t>
      </w:r>
    </w:p>
    <w:p>
      <w:r>
        <w:t>1. Abrechnungseinheit</w:t>
      </w:r>
    </w:p>
    <w:p>
      <w:r>
        <w:t>Das Haus Spreebogen 7 verfügt über eine zentrale Gasheizung ohne zentrale Warmwasserbereitung. Warmwasser wird in den Wohnungen elektrisch erzeugt. Die verteilten Heizkosten betragen 17.280 EUR. Zusätzliche Wartungs- oder Messdienstkosten wurden für diesen Zeitraum nicht in diese Kostenaufstellung eingestellt. Abgerechnet wird das volle Kalenderjahr 2025.</w:t>
      </w:r>
    </w:p>
    <w:p>
      <w:r>
        <w:t>2. Verteilung</w:t>
      </w:r>
    </w:p>
    <w:p>
      <w:r>
        <w:t>30 Prozent, somit 5.184 EUR, werden nach 640 m² Wohnfläche verteilt. Auf die 80 m² der Wohnung 4 entfallen 648 EUR. 70 Prozent, somit 12.096 EUR, werden nach 80.000 Verbrauchseinheiten verteilt. Für Wohnung 4 sind 10.000 Einheiten erfasst; ihr Anteil beträgt 1.512 EUR. Insgesamt ergeben sich 2.160 EUR.</w:t>
      </w:r>
    </w:p>
    <w:p>
      <w:r>
        <w:t>3. CO₂ und Weiterverwendung</w:t>
      </w:r>
    </w:p>
    <w:p>
      <w:r>
        <w:t>Der ausgewiesene Anteil enthält 180 EUR der in der Lieferrechnung enthaltenen CO₂-Kosten. Die vom Eigentümer zu tragende beziehungsweise gegenüber Mietern anzusetzende Quote wurde in dieser an die WEG gerichteten technischen Kostenverteilung noch nicht umgesetzt. Der Liefernachweis und die Flächenangaben sind beigefügt. Für die vermieterseitige Abrechnung benötigt der Auftraggeber eine entsprechende gesonderte Prüfung.</w:t>
      </w:r>
    </w:p>
    <w:p>
      <w:r>
        <w:t>Die Werte beruhen auf den vollständig abgelesenen Geräten. Es liegt weder eine Verbrauchsschätzung noch ein Nutzerwechsel vor.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Heizkosten 2025 Wohnung 4</dc:title>
  <dc:subject/>
  <dc:creator>Messdienst Wärmewort GmbH
service@waermewort.example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