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Havel und Hof Hausverwaltung GmbH</w:t>
        <w:br/>
        <w:t>Sachbearbeiterin Noura Selim, Berlin</w:t>
        <w:br/>
        <w:t>verwaltung@havelhof.example</w:t>
      </w:r>
    </w:p>
    <w:p>
      <w:r>
        <w:t>Abrechnungsablage</w:t>
      </w:r>
    </w:p>
    <w:p>
      <w:pPr>
        <w:pStyle w:val="Title"/>
      </w:pPr>
      <w:r>
        <w:t>Flächen und Einheiten Spreebogen 7</w:t>
      </w:r>
    </w:p>
    <w:p>
      <w:r>
        <w:t>02.01.2025</w:t>
      </w:r>
    </w:p>
    <w:p>
      <w:r>
        <w:t>Das Gebäude umfasst acht Wohnungen mit jeweils 80 m² Wohnfläche. Die Gesamtwohnfläche beträgt 640 m². Jede Wohnung ist mit 125 von 1.000 Miteigentumsanteilen verbunden. Gemeinschaftliche Keller- und Treppenhausflächen sind in diesen Wohnflächen nicht enthalten. Eine gewerbliche Einheit besteht nicht.</w:t>
      </w:r>
    </w:p>
    <w:p>
      <w:r>
        <w:t>Wohnung 4 wird im gesamten Jahr 2025 von Leela Nair und Juri Biber bewohnt. Ottfried Knöpfle ist im betrachteten Jahr durchgehend Eigentümer und Vermieter. Ein Nutzer- oder Eigentümerwechsel ist für diese Wohnung nicht vermerkt. Die Flächen stammen aus der bei der Verwaltung hinterlegten Teilungserklärung und wurden seit deren Erstellung nicht verändert.</w:t>
      </w:r>
    </w:p>
    <w:p>
      <w:r>
        <w:t>Eine Einschränkung energetischer Maßnahmen durch Denkmalschutz ist in der Objektakte nicht abgelegt. Die Verwaltung kann eine fehlende Unterlage nicht durch eine abschließende öffentlich-rechtliche Auskunft ersetzen.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Flächen und Einheiten Spreebogen 7</dc:title>
  <dc:subject/>
  <dc:creator>Havel und Hof Hausverwaltung GmbH
Sachbearbeiterin Noura Selim, Berlin
verwaltung@havelhof.example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