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Dr. Selma Hartung | Geschäftsführung</w:t>
      </w:r>
    </w:p>
    <w:p>
      <w:r>
        <w:t>Nora Bergmann | Gesamtleitung IT</w:t>
      </w:r>
    </w:p>
    <w:p>
      <w:r>
        <w:t>21.09.2026</w:t>
      </w:r>
    </w:p>
    <w:p>
      <w:pPr>
        <w:pStyle w:val="Title"/>
      </w:pPr>
      <w:r>
        <w:t>Auftrag zur Vorbereitung der drei Digitalisierungsvorhaben</w:t>
      </w:r>
    </w:p>
    <w:p>
      <w:pPr>
        <w:pStyle w:val="Heading1"/>
        <w:widowControl/>
        <w:spacing w:before="160"/>
      </w:pPr>
      <w:r>
        <w:t>1 Ziel und Verantwortung</w:t>
      </w:r>
    </w:p>
    <w:p>
      <w:pPr>
        <w:widowControl/>
      </w:pPr>
      <w:r>
        <w:t>Frau Bergmann, bereiten Sie bitte eine entscheidungsfähige Vorlage für die Digitalisierung unserer Dokumentation, für die radiologische Priorisierung und für die retrospektive Versorgungsforschung vor. Die Projekte heißen P01, P02 und P03. Ich möchte am 9. Oktober erkennen können, welche Schritte wir verantworten können und welche Unterlagen noch fehlen. Ein gemeinsamer Projektordner soll die Abstimmung erleichtern; er ist keine gemeinsame Genehmigung aller Verarbeitungen.</w:t>
      </w:r>
    </w:p>
    <w:p>
      <w:pPr>
        <w:pStyle w:val="Heading1"/>
        <w:widowControl/>
        <w:spacing w:before="160"/>
      </w:pPr>
      <w:r>
        <w:t>2 Vorgesehener Pilot</w:t>
      </w:r>
    </w:p>
    <w:p>
      <w:pPr>
        <w:widowControl/>
      </w:pPr>
      <w:r>
        <w:t>Für P01 wünschen wir einen achtwöchigen Pilot ab dem 19. Oktober 2026. Der Termin ist ein Planungsziel. Eine Anbindung an das produktive Krankenhausinformationssystem, die Übermittlung von Patientendaten und der Einsatz im Behandlungsablauf sind damit nicht freigegeben. Bitte beginnen Sie die technischen Prüfungen mit eigens geschriebenen Beispielsätzen und einer getrennten Testumgebung. Eine bloße Demonstration beim Anbieter ersetzt keine Freigabe durch unser Haus.</w:t>
      </w:r>
    </w:p>
    <w:p>
      <w:pPr>
        <w:pStyle w:val="Heading1"/>
        <w:widowControl/>
        <w:spacing w:before="160"/>
      </w:pPr>
      <w:r>
        <w:t>3 Beteiligte und Entscheidungen</w:t>
      </w:r>
    </w:p>
    <w:p>
      <w:pPr>
        <w:widowControl/>
      </w:pPr>
      <w:r>
        <w:t>Sie führen das Vorhaben aus Sicht der IT. Herr Fink begleitet es als Datenschutzbeauftragter; Herr Seidel verantwortet die technische Sicherheitsprüfung. Frau Dr. Feld klärt die ärztlichen Anforderungen. Die Entscheidung über Budget und Einsatzumfang bleibt bei der Geschäftsführung. Die ärztliche Leitung entscheidet nicht allein über Datenübermittlungen. Der Betriebsrat erhält die Funktionen, die Beschäftigte betreffen, vor einer Einführung zur Beratung.</w:t>
      </w:r>
    </w:p>
    <w:p>
      <w:pPr>
        <w:pStyle w:val="Heading1"/>
        <w:widowControl/>
        <w:spacing w:before="160"/>
      </w:pPr>
      <w:r>
        <w:t>4 Wirtschaftliche Vorbereitung</w:t>
      </w:r>
    </w:p>
    <w:p>
      <w:pPr>
        <w:widowControl/>
      </w:pPr>
      <w:r>
        <w:t>Die Beschaffung soll zunächst auf die acht Wochen begrenzt werden. Eine automatische Verlängerung möchte ich nicht ohne erneute Vorlage. Zeitersparnisse sind erst dann belastbar, wenn die Zeit für Kontrolle und Korrektur mitgemessen wird. Bitte weisen Sie laufende Kosten, Einrichtung und internen Aufwand getrennt aus. Ein Preisangebot ist noch keine Bestellung. Für P02 und P03 erwarte ich zunächst eine gesonderte Aufstellung ihrer Voraussetzungen.</w:t>
      </w:r>
    </w:p>
    <w:p>
      <w:pPr>
        <w:widowControl/>
      </w:pPr>
      <w:r>
        <w:t>Dr. Selma Hartung</w:t>
      </w:r>
    </w:p>
    <w:sectPr w:rsidR="00FC693F" w:rsidRPr="0006063C" w:rsidSect="00034616">
      <w:pgSz w:w="11906" w:h="16838"/>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0"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0"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20" w:line="250"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0"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Auftrag zur Vorbereitung der drei Digitalisierungsvorhaben</dc:title>
  <dc:subject/>
  <dc:creator>Klotzkette</dc:creator>
  <cp:keywords/>
  <dc:description>generated by python-docx</dc:description>
  <cp:lastModifiedBy>Klotzkette</cp:lastModifiedBy>
  <cp:revision>1</cp:revision>
  <dcterms:created xsi:type="dcterms:W3CDTF">2026-10-06T14:00:00Z</dcterms:created>
  <dcterms:modified xsi:type="dcterms:W3CDTF">2026-10-06T14:00:00Z</dcterms:modified>
  <cp:category/>
  <dc:language>de-DE</dc:language>
</cp:coreProperties>
</file>