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Bergmann | Gesamtleitung IT</w:t>
      </w:r>
    </w:p>
    <w:p>
      <w:r>
        <w:t>Nora Bergmann | Gesamtleitung IT</w:t>
      </w:r>
    </w:p>
    <w:p>
      <w:r>
        <w:t>06.10.2026</w:t>
      </w:r>
    </w:p>
    <w:p>
      <w:pPr>
        <w:pStyle w:val="Title"/>
      </w:pPr>
      <w:r>
        <w:t>Vorbereitung der Lenkungsrunde am 9 Oktober</w:t>
      </w:r>
    </w:p>
    <w:p>
      <w:pPr>
        <w:pStyle w:val="Heading1"/>
        <w:widowControl/>
        <w:spacing w:before="160"/>
      </w:pPr>
      <w:r>
        <w:t>1 Auftrag für die Besprechung</w:t>
      </w:r>
    </w:p>
    <w:p>
      <w:pPr>
        <w:widowControl/>
      </w:pPr>
      <w:r>
        <w:t>Die Geschäftsführung soll über die nächsten Schritte der drei Vorhaben entscheiden. Bis zum Stichtag 6. Oktober 2026 liegt für keines der Vorhaben eine Betriebsfreigabe vor. Die Vorbereitung wurde mit eigens geschriebenen Texten und technischen Testobjekten durchgeführt. In den ergänzenden Arbeitsmappen werden Entscheidungen erst nach einer dokumentierten Erklärung eingetragen.</w:t>
      </w:r>
    </w:p>
    <w:p>
      <w:pPr>
        <w:pStyle w:val="Heading1"/>
        <w:widowControl/>
        <w:spacing w:before="160"/>
      </w:pPr>
      <w:r>
        <w:t>2 P01 Kosten und Messplan</w:t>
      </w:r>
    </w:p>
    <w:p>
      <w:pPr>
        <w:widowControl/>
      </w:pPr>
      <w:r>
        <w:t>Das Angebot nennt dreißig Nutzer zu 89,00 EUR netto pro Monat für zwei Monate sowie einmalig 4.800,00 EUR netto für die Einrichtung. Die externen Nettokosten betragen damit 10.140,00 EUR. Für die Planung setze ich zusätzlich 48 interne Stunden zu einem kalkulatorischen Satz von 65,00 EUR an. Das ergibt 3.120,00 EUR internen Aufwand und zusammen 13.260,00 EUR kalkulatorische Nettokosten. Diese interne Bewertung ist kein zusätzlicher Lieferantenanspruch.</w:t>
      </w:r>
    </w:p>
    <w:p>
      <w:pPr>
        <w:widowControl/>
      </w:pPr>
      <w:r>
        <w:t>Nach einer Freigabe sollen acht Wochen beobachtet werden. Als Planmenge sind zwanzig Briefe je Woche vorgesehen. Gemessen werden sollen die bisherige Bearbeitungszeit und die Zeit mit Unterstützung einschließlich Prüfung und Korrektur. Die Arbeitsmappe enthält noch keine Beobachtungswerte. Eine angenommene Zeitersparnis darf deshalb heute weder als Einsparung noch als Personalabbau eingeplant werden. Ein entlastender Effekt müsste außerdem im Dienst tatsächlich nutzbar sein.</w:t>
      </w:r>
    </w:p>
    <w:p>
      <w:pPr>
        <w:pStyle w:val="Heading1"/>
        <w:widowControl/>
        <w:spacing w:before="160"/>
      </w:pPr>
      <w:r>
        <w:t>3 Ausstehende Beiträge</w:t>
      </w:r>
    </w:p>
    <w:p>
      <w:pPr>
        <w:widowControl/>
      </w:pPr>
      <w:r>
        <w:t>Für P01 fehlen unter anderem der abgestimmte Vertrag zur Modellverwendung, die vollständigen Angaben zu Supportzugriffen und die Zuordnung des Plattformprüfberichts. Bei P02 stehen der Versionsabgleich und die Produktunterlagen aus. Bei P03 müssen Datenumfang, ambulante Verknüpfung, Rollen und zusätzliche Modellnutzung beschrieben werden. Die Ethikanfrage ist noch ohne Antwort.</w:t>
      </w:r>
    </w:p>
    <w:p>
      <w:pPr>
        <w:pStyle w:val="Heading1"/>
        <w:widowControl/>
        <w:spacing w:before="160"/>
      </w:pPr>
      <w:r>
        <w:t>4 Besprechungsvorbereitung</w:t>
      </w:r>
    </w:p>
    <w:p>
      <w:pPr>
        <w:widowControl/>
      </w:pPr>
      <w:r>
        <w:t>Jeder Fachbereich soll seinen Beitrag am Freitag erläutern und die dafür verwendeten Unterlagen benennen. Der Wunschstart am 19. Oktober bleibt ein Plantermin. Wenn nur ein begrenzter Vorbereitungsschritt beschlossen wird, soll der Beschluss den erlaubten Umfang, die verantwortliche Person und die noch ausstehenden Voraussetzungen ausdrücklich nennen. Ein vollständiger Betrieb aller drei Vorhaben lässt sich aus der Projektanlage allein nicht ableiten.</w:t>
      </w:r>
    </w:p>
    <w:p>
      <w:pPr>
        <w:widowControl/>
      </w:pPr>
      <w:r>
        <w:t>Nora Bergmann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der Lenkungsrunde am 9 Oktober</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