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Sicherungsübereignungsvertrag (Maschinenpark)</w:t>
      </w:r>
    </w:p>
    <w:p>
      <w:pPr>
        <w:jc w:val="left"/>
      </w:pPr>
      <w:r>
        <w:t>zwischen</w:t>
      </w:r>
    </w:p>
    <w:p>
      <w:pPr>
        <w:jc w:val="left"/>
      </w:pPr>
      <w:r>
        <w:t xml:space="preserve">der </w:t>
      </w:r>
      <w:r>
        <w:rPr>
          <w:b/>
        </w:rPr>
        <w:t>Donaupart Präzisionstechnik GmbH</w:t>
      </w:r>
      <w:r>
        <w:t>, Osttangente 44, 93055 Regensburg, vertreten durch den Geschäftsführer Stefan Obermeier — nachfolgend „Sicherungsgeberin" —</w:t>
      </w:r>
    </w:p>
    <w:p>
      <w:pPr>
        <w:jc w:val="left"/>
      </w:pPr>
      <w:r>
        <w:t>und</w:t>
      </w:r>
    </w:p>
    <w:p>
      <w:pPr>
        <w:jc w:val="left"/>
      </w:pPr>
      <w:r>
        <w:t xml:space="preserve">der </w:t>
      </w:r>
      <w:r>
        <w:rPr>
          <w:b/>
        </w:rPr>
        <w:t>AVR Automotive Beteiligungs GmbH</w:t>
      </w:r>
      <w:r>
        <w:t>, Prüfeninger Straße 89, 93049 Regensburg, vertreten durch die Geschäftsführerin Dr. Carola Wenng — nachfolgend „Sicherungsnehmerin" —</w:t>
      </w:r>
    </w:p>
    <w:p>
      <w:pPr>
        <w:pStyle w:val="Heading2"/>
      </w:pPr>
      <w:r>
        <w:rPr>
          <w:rFonts w:ascii="Times New Roman" w:hAnsi="Times New Roman"/>
        </w:rPr>
        <w:t>1 Gesicherte Forderung</w:t>
      </w:r>
    </w:p>
    <w:p>
      <w:pPr>
        <w:jc w:val="left"/>
      </w:pPr>
      <w:r>
        <w:t>Gesichert werden sämtliche Ansprüche der Sicherungsnehmerin aus dem Darlehensvertrag vom 20.05.2019 über 750.000,00 EUR nebst Zinsen und Kosten (nachfolgend „gesicherte Forderung"). Die Sicherheit wird auf Grundlage der Nachbesicherungsklausel in Ziffer 4 des Darlehensvertrags und des Verlangens der Sicherungsnehmerin vom 10.06.2025 bestellt.</w:t>
      </w:r>
    </w:p>
    <w:p>
      <w:pPr>
        <w:pStyle w:val="Heading2"/>
      </w:pPr>
      <w:r>
        <w:rPr>
          <w:rFonts w:ascii="Times New Roman" w:hAnsi="Times New Roman"/>
        </w:rPr>
        <w:t>2 Sicherungsübereignung</w:t>
      </w:r>
    </w:p>
    <w:p>
      <w:pPr>
        <w:jc w:val="left"/>
      </w:pPr>
      <w:r>
        <w:t>Die Sicherungsgeberin übereignet der Sicherungsnehmerin die in dem als Anlage beigefügten Anlagenverzeichnis vom 16.06.2025 aufgeführten Maschinen und maschinellen Anlagen ihres Betriebs (zehn Positionen, Buchwert zum 31.05.2025 insgesamt 1.180.000,00 EUR), aufgestellt in der Betriebsstätte Osttangente 44, 93055 Regensburg, Hallen 1 und 2. Die Parteien sind sich über den Eigentumsübergang einig. Die Übergabe wird dadurch ersetzt, dass die Sicherungsgeberin die Maschinen als unmittelbare Besitzerin für die Sicherungsnehmerin unentgeltlich verwahrt und weiter in ihrem Betrieb nutzt (Besitzkonstitut). Die Maschinen werden durch dauerhafte Plaketten mit der Aufschrift „Sicherungseigentum AVR" gekennzeichnet.</w:t>
      </w:r>
    </w:p>
    <w:p>
      <w:pPr>
        <w:pStyle w:val="Heading2"/>
      </w:pPr>
      <w:r>
        <w:rPr>
          <w:rFonts w:ascii="Times New Roman" w:hAnsi="Times New Roman"/>
        </w:rPr>
        <w:t>3 Nutzungsrecht und Pflichten der Sicherungsgeberin</w:t>
      </w:r>
    </w:p>
    <w:p>
      <w:pPr>
        <w:jc w:val="left"/>
      </w:pPr>
      <w:r>
        <w:t>Die Sicherungsgeberin ist berechtigt, die Maschinen im ordnungsgemäßen Geschäftsbetrieb zu nutzen. Sie hält sie instand, versichert sie zum Neuwert gegen die üblichen Risiken und tritt die Ansprüche aus den Versicherungsverträgen hiermit sicherungshalber an die Sicherungsnehmerin ab, die die Abtretung annimmt. Eine Veräußerung, Verpfändung oder Verbringung der Maschinen an einen anderen Standort bedarf der vorherigen Zustimmung der Sicherungsnehmerin in Textform.</w:t>
      </w:r>
    </w:p>
    <w:p>
      <w:pPr>
        <w:pStyle w:val="Heading2"/>
      </w:pPr>
      <w:r>
        <w:rPr>
          <w:rFonts w:ascii="Times New Roman" w:hAnsi="Times New Roman"/>
        </w:rPr>
        <w:t>4 Verwertung</w:t>
      </w:r>
    </w:p>
    <w:p>
      <w:pPr>
        <w:jc w:val="left"/>
      </w:pPr>
      <w:r>
        <w:t>Die Sicherungsnehmerin ist zur Verwertung berechtigt, wenn die gesicherte Forderung ganz oder teilweise fällig ist und die Sicherungsgeberin trotz Nachfristsetzung von zwei Wochen nicht leistet. Die Verwertung erfolgt durch freihändigen Verkauf zu marktüblichen Bedingungen; ein Übererlös ist unverzüglich an die Sicherungsgeberin auszukehren.</w:t>
      </w:r>
    </w:p>
    <w:p>
      <w:pPr>
        <w:pStyle w:val="Heading2"/>
      </w:pPr>
      <w:r>
        <w:rPr>
          <w:rFonts w:ascii="Times New Roman" w:hAnsi="Times New Roman"/>
        </w:rPr>
        <w:t>5 Freigabe</w:t>
      </w:r>
    </w:p>
    <w:p>
      <w:pPr>
        <w:jc w:val="left"/>
      </w:pPr>
      <w:r>
        <w:t>Übersteigt der realisierbare Wert des Sicherungsguts die gesicherte Forderung nicht nur vorübergehend um mehr als zehn Prozent, hat die Sicherungsnehmerin auf Verlangen der Sicherungsgeberin Sicherheiten nach ihrer Wahl freizugeben.</w:t>
      </w:r>
    </w:p>
    <w:p>
      <w:pPr>
        <w:pStyle w:val="Heading2"/>
      </w:pPr>
      <w:r>
        <w:rPr>
          <w:rFonts w:ascii="Times New Roman" w:hAnsi="Times New Roman"/>
        </w:rPr>
        <w:t>6 Schlussbestimmungen</w:t>
      </w:r>
    </w:p>
    <w:p>
      <w:pPr>
        <w:jc w:val="left"/>
      </w:pPr>
      <w:r>
        <w:t>Änderungen bedürfen der Schriftform. Es gilt deutsches Recht. Gerichtsstand ist Regensburg.</w:t>
      </w:r>
    </w:p>
    <w:p>
      <w:pPr>
        <w:jc w:val="left"/>
      </w:pPr>
      <w:r>
        <w:t>Regensburg, den 18.06.2025</w:t>
      </w:r>
    </w:p>
    <w:p>
      <w:pPr>
        <w:jc w:val="left"/>
      </w:pPr>
      <w:r>
        <w:t>Donaupart Präzisionstechnik GmbH, Stefan Obermeier — AVR Automotive Beteiligungs GmbH, Dr. Carola Wenng</w:t>
      </w:r>
    </w:p>
    <w:p>
      <w:pPr>
        <w:jc w:val="left"/>
      </w:pPr>
      <w:r>
        <w:t>Anlage: Anlagenverzeichnis vom 16.06.2025 (zehn Positionen)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