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Vollstreckungsankündigung der Stadtkasse Mönchengladbach</w:t>
      </w:r>
    </w:p>
    <w:p>
      <w:pPr>
        <w:jc w:val="left"/>
      </w:pPr>
      <w:r>
        <w:rPr>
          <w:b/>
        </w:rPr>
        <w:t>Stadt Mönchengladbach</w:t>
      </w:r>
      <w:r>
        <w:t xml:space="preserve"> · Der Oberbürgermeister · Fachbereich Finanzen — Stadtkasse, Vollstreckungsabteilung · Rathaus Abtei · 41050 Mönchengladbach</w:t>
      </w:r>
    </w:p>
    <w:p>
      <w:pPr>
        <w:jc w:val="left"/>
      </w:pPr>
      <w:r>
        <w:t>Kassenzeichen: 5.4412.081744.2 · Auskunft erteilt: Frau Genzken · Zimmer 214 · Telefon 02161 25-3877</w:t>
      </w:r>
    </w:p>
    <w:p>
      <w:pPr>
        <w:jc w:val="left"/>
      </w:pPr>
      <w:r>
        <w:t>Mönchengladbach, den 08.10.2025</w:t>
      </w:r>
    </w:p>
    <w:p>
      <w:pPr>
        <w:jc w:val="left"/>
      </w:pPr>
      <w:r>
        <w:t>Vondering Metallform GmbH</w:t>
      </w:r>
    </w:p>
    <w:p>
      <w:pPr>
        <w:jc w:val="left"/>
      </w:pPr>
      <w:r>
        <w:t>— vertreten durch den Geschäftsführer —</w:t>
      </w:r>
    </w:p>
    <w:p>
      <w:pPr>
        <w:jc w:val="left"/>
      </w:pPr>
      <w:r>
        <w:t>Krefelder Straße 214</w:t>
      </w:r>
    </w:p>
    <w:p>
      <w:pPr>
        <w:jc w:val="left"/>
      </w:pPr>
      <w:r>
        <w:t>41063 Mönchengladbach</w:t>
      </w:r>
    </w:p>
    <w:p>
      <w:pPr>
        <w:jc w:val="left"/>
      </w:pPr>
      <w:r>
        <w:rPr>
          <w:b/>
        </w:rPr>
        <w:t>Vollstreckungsankündigung — Rückstände auf Gewerbesteuer und Nebenforderungen</w:t>
      </w:r>
    </w:p>
    <w:p>
      <w:pPr>
        <w:jc w:val="left"/>
      </w:pPr>
      <w:r>
        <w:t>Sehr geehrte Damen und Herren,</w:t>
      </w:r>
    </w:p>
    <w:p>
      <w:pPr>
        <w:jc w:val="left"/>
      </w:pPr>
      <w:r>
        <w:t>trotz Festsetzung, Fälligkeit und Mahnung haben Sie die nachstehend aufgeführten Forderungen der Stadt Mönchengladbach bisher nicht beglichen: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Forderung</w:t>
            </w:r>
          </w:p>
        </w:tc>
        <w:tc>
          <w:tcPr>
            <w:tcW w:type="dxa" w:w="3024"/>
          </w:tcPr>
          <w:p>
            <w:r>
              <w:rPr>
                <w:rFonts w:ascii="Times New Roman" w:hAnsi="Times New Roman"/>
                <w:b/>
                <w:sz w:val="20"/>
              </w:rPr>
              <w:t>Fälligkeit</w:t>
            </w:r>
          </w:p>
        </w:tc>
        <w:tc>
          <w:tcPr>
            <w:tcW w:type="dxa" w:w="3024"/>
          </w:tcPr>
          <w:p>
            <w:r>
              <w:rPr>
                <w:rFonts w:ascii="Times New Roman" w:hAnsi="Times New Roman"/>
                <w:b/>
                <w:sz w:val="20"/>
              </w:rPr>
              <w:t>Betrag</w:t>
            </w:r>
          </w:p>
        </w:tc>
      </w:tr>
      <w:tr>
        <w:tc>
          <w:tcPr>
            <w:tcW w:type="dxa" w:w="3024"/>
          </w:tcPr>
          <w:p>
            <w:r>
              <w:rPr>
                <w:rFonts w:ascii="Times New Roman" w:hAnsi="Times New Roman"/>
                <w:sz w:val="20"/>
              </w:rPr>
              <w:t>Gewerbesteuer-Vorauszahlung 2. Quartal 2025 (Bescheid vom 27.01.2025)</w:t>
            </w:r>
          </w:p>
        </w:tc>
        <w:tc>
          <w:tcPr>
            <w:tcW w:type="dxa" w:w="3024"/>
          </w:tcPr>
          <w:p>
            <w:r>
              <w:rPr>
                <w:rFonts w:ascii="Times New Roman" w:hAnsi="Times New Roman"/>
                <w:sz w:val="20"/>
              </w:rPr>
              <w:t>15.05.2025</w:t>
            </w:r>
          </w:p>
        </w:tc>
        <w:tc>
          <w:tcPr>
            <w:tcW w:type="dxa" w:w="3024"/>
          </w:tcPr>
          <w:p>
            <w:r>
              <w:rPr>
                <w:rFonts w:ascii="Times New Roman" w:hAnsi="Times New Roman"/>
                <w:sz w:val="20"/>
              </w:rPr>
              <w:t>19.860,00 EUR</w:t>
            </w:r>
          </w:p>
        </w:tc>
      </w:tr>
      <w:tr>
        <w:tc>
          <w:tcPr>
            <w:tcW w:type="dxa" w:w="3024"/>
          </w:tcPr>
          <w:p>
            <w:r>
              <w:rPr>
                <w:rFonts w:ascii="Times New Roman" w:hAnsi="Times New Roman"/>
                <w:sz w:val="20"/>
              </w:rPr>
              <w:t>Gewerbesteuer-Vorauszahlung 3. Quartal 2025 (Bescheid vom 27.01.2025)</w:t>
            </w:r>
          </w:p>
        </w:tc>
        <w:tc>
          <w:tcPr>
            <w:tcW w:type="dxa" w:w="3024"/>
          </w:tcPr>
          <w:p>
            <w:r>
              <w:rPr>
                <w:rFonts w:ascii="Times New Roman" w:hAnsi="Times New Roman"/>
                <w:sz w:val="20"/>
              </w:rPr>
              <w:t>15.08.2025</w:t>
            </w:r>
          </w:p>
        </w:tc>
        <w:tc>
          <w:tcPr>
            <w:tcW w:type="dxa" w:w="3024"/>
          </w:tcPr>
          <w:p>
            <w:r>
              <w:rPr>
                <w:rFonts w:ascii="Times New Roman" w:hAnsi="Times New Roman"/>
                <w:sz w:val="20"/>
              </w:rPr>
              <w:t>19.860,00 EUR</w:t>
            </w:r>
          </w:p>
        </w:tc>
      </w:tr>
      <w:tr>
        <w:tc>
          <w:tcPr>
            <w:tcW w:type="dxa" w:w="3024"/>
          </w:tcPr>
          <w:p>
            <w:r>
              <w:rPr>
                <w:rFonts w:ascii="Times New Roman" w:hAnsi="Times New Roman"/>
                <w:sz w:val="20"/>
              </w:rPr>
              <w:t>Säumniszuschläge (berechnet bis 30.09.2025)</w:t>
            </w:r>
          </w:p>
        </w:tc>
        <w:tc>
          <w:tcPr>
            <w:tcW w:type="dxa" w:w="3024"/>
          </w:tcPr>
          <w:p/>
        </w:tc>
        <w:tc>
          <w:tcPr>
            <w:tcW w:type="dxa" w:w="3024"/>
          </w:tcPr>
          <w:p>
            <w:r>
              <w:rPr>
                <w:rFonts w:ascii="Times New Roman" w:hAnsi="Times New Roman"/>
                <w:sz w:val="20"/>
              </w:rPr>
              <w:t>3.376,00 EUR</w:t>
            </w:r>
          </w:p>
        </w:tc>
      </w:tr>
      <w:tr>
        <w:tc>
          <w:tcPr>
            <w:tcW w:type="dxa" w:w="3024"/>
          </w:tcPr>
          <w:p>
            <w:r>
              <w:rPr>
                <w:rFonts w:ascii="Times New Roman" w:hAnsi="Times New Roman"/>
                <w:sz w:val="20"/>
              </w:rPr>
              <w:t>Mahngebühren (Mahnungen vom 26.05.2025 und 25.08.2025)</w:t>
            </w:r>
          </w:p>
        </w:tc>
        <w:tc>
          <w:tcPr>
            <w:tcW w:type="dxa" w:w="3024"/>
          </w:tcPr>
          <w:p/>
        </w:tc>
        <w:tc>
          <w:tcPr>
            <w:tcW w:type="dxa" w:w="3024"/>
          </w:tcPr>
          <w:p>
            <w:r>
              <w:rPr>
                <w:rFonts w:ascii="Times New Roman" w:hAnsi="Times New Roman"/>
                <w:sz w:val="20"/>
              </w:rPr>
              <w:t>516,40 EUR</w:t>
            </w:r>
          </w:p>
        </w:tc>
      </w:tr>
      <w:tr>
        <w:tc>
          <w:tcPr>
            <w:tcW w:type="dxa" w:w="3024"/>
          </w:tcPr>
          <w:p>
            <w:r>
              <w:rPr>
                <w:rFonts w:ascii="Times New Roman" w:hAnsi="Times New Roman"/>
                <w:b/>
                <w:sz w:val="20"/>
              </w:rPr>
              <w:t>Gesamtrückstand</w:t>
            </w:r>
          </w:p>
        </w:tc>
        <w:tc>
          <w:tcPr>
            <w:tcW w:type="dxa" w:w="3024"/>
          </w:tcPr>
          <w:p/>
        </w:tc>
        <w:tc>
          <w:tcPr>
            <w:tcW w:type="dxa" w:w="3024"/>
          </w:tcPr>
          <w:p>
            <w:r>
              <w:rPr>
                <w:rFonts w:ascii="Times New Roman" w:hAnsi="Times New Roman"/>
                <w:b/>
                <w:sz w:val="20"/>
              </w:rPr>
              <w:t>43.612,40 EUR</w:t>
            </w:r>
          </w:p>
        </w:tc>
      </w:tr>
    </w:tbl>
    <w:p>
      <w:pPr>
        <w:jc w:val="left"/>
      </w:pPr>
      <w:r>
        <w:t>Ich fordere Sie letztmalig auf, den Gesamtrückstand von 43.612,40 EUR bis spätestens zum</w:t>
      </w:r>
    </w:p>
    <w:p>
      <w:pPr>
        <w:jc w:val="left"/>
      </w:pPr>
      <w:r>
        <w:rPr>
          <w:b/>
        </w:rPr>
        <w:t>24.10.2025</w:t>
      </w:r>
    </w:p>
    <w:p>
      <w:pPr>
        <w:jc w:val="left"/>
      </w:pPr>
      <w:r>
        <w:t>unter Angabe des Kassenzeichens auf das Konto der Stadtkasse Mönchengladbach, IBAN DE39 3105 0000 0000 0034 66, zu zahlen.</w:t>
      </w:r>
    </w:p>
    <w:p>
      <w:pPr>
        <w:jc w:val="left"/>
      </w:pPr>
      <w:r>
        <w:t>Sollte der Rückstand bis zu diesem Termin nicht vollständig ausgeglichen sein, werde ich ohne weitere Ankündigung die Zwangsvollstreckung nach den Vorschriften des Verwaltungsvollstreckungsgesetzes für das Land Nordrhein-Westfalen einleiten. In Betracht kommen insbesondere die Pfändung von Geschäftskonten und Außenständen sowie die Vollstreckung in das bewegliche Vermögen durch den Vollziehungsbeamten. Die durch die Vollstreckung entstehenden Kosten hätten Sie zusätzlich zu tragen. Bereits jetzt weise ich darauf hin, dass weitere Säumniszuschläge kraft Gesetzes entstehen.</w:t>
      </w:r>
    </w:p>
    <w:p>
      <w:pPr>
        <w:jc w:val="left"/>
      </w:pPr>
      <w:r>
        <w:t>Sollten Sie zur sofortigen vollständigen Zahlung nicht in der Lage sein, können Sie bei der Stadtkasse unter Darlegung Ihrer wirtschaftlichen Verhältnisse eine Ratenzahlung beantragen. Ich weise darauf hin, dass ein solcher Antrag die Vollstreckung nur hemmt, wenn ihm ausdrücklich stattgegeben wird.</w:t>
      </w:r>
    </w:p>
    <w:p>
      <w:pPr>
        <w:jc w:val="left"/>
      </w:pPr>
      <w:r>
        <w:t>Mit freundlichen Grüßen</w:t>
      </w:r>
    </w:p>
    <w:p>
      <w:pPr>
        <w:jc w:val="left"/>
      </w:pPr>
      <w:r>
        <w:t>Im Auftrag</w:t>
      </w:r>
    </w:p>
    <w:p>
      <w:pPr>
        <w:jc w:val="left"/>
      </w:pPr>
      <w:r>
        <w:t>Genzken</w:t>
      </w:r>
    </w:p>
    <w:p>
      <w:pPr>
        <w:jc w:val="left"/>
      </w:pPr>
      <w:r>
        <w:t>Stadtamtfrau</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