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Amtsgericht Kassel — Handelsregister Abteilung B</w:t>
      </w:r>
    </w:p>
    <w:p>
      <w:pPr>
        <w:jc w:val="left"/>
      </w:pPr>
      <w:r>
        <w:rPr>
          <w:b/>
        </w:rPr>
        <w:t>Ausdruck aus dem Handelsregister</w:t>
      </w:r>
    </w:p>
    <w:p>
      <w:pPr>
        <w:jc w:val="left"/>
      </w:pPr>
      <w:r>
        <w:t>Abruf vom 06.05.2026, 14:12 Uhr</w:t>
      </w:r>
    </w:p>
    <w:p>
      <w:pPr>
        <w:jc w:val="left"/>
      </w:pPr>
      <w:r>
        <w:t>Nummer der Firma: HRB 17922</w:t>
      </w:r>
    </w:p>
    <w:p>
      <w:pPr>
        <w:pStyle w:val="Heading2"/>
      </w:pPr>
      <w:r>
        <w:rPr>
          <w:rFonts w:ascii="Times New Roman" w:hAnsi="Times New Roman"/>
        </w:rPr>
        <w:t>1 Firma</w:t>
      </w:r>
    </w:p>
    <w:p>
      <w:pPr>
        <w:jc w:val="left"/>
      </w:pPr>
      <w:r>
        <w:t>Fuldablick Baustoffhandel GmbH</w:t>
      </w:r>
    </w:p>
    <w:p>
      <w:pPr>
        <w:pStyle w:val="Heading2"/>
      </w:pPr>
      <w:r>
        <w:rPr>
          <w:rFonts w:ascii="Times New Roman" w:hAnsi="Times New Roman"/>
        </w:rPr>
        <w:t>2 Sitz, Geschäftsanschrift</w:t>
      </w:r>
    </w:p>
    <w:p>
      <w:pPr>
        <w:jc w:val="left"/>
      </w:pPr>
      <w:r>
        <w:t>Kassel. Geschäftsanschrift: Leipziger Straße 312, 34123 Kassel.</w:t>
      </w:r>
    </w:p>
    <w:p>
      <w:pPr>
        <w:pStyle w:val="Heading2"/>
      </w:pPr>
      <w:r>
        <w:rPr>
          <w:rFonts w:ascii="Times New Roman" w:hAnsi="Times New Roman"/>
        </w:rPr>
        <w:t>3 Gegenstand des Unternehmens</w:t>
      </w:r>
    </w:p>
    <w:p>
      <w:pPr>
        <w:jc w:val="left"/>
      </w:pPr>
      <w:r>
        <w:t>Handel mit Baustoffen aller Art, insbesondere Dämmstoffen, Trockenbau- und Fassadensystemen, einschließlich Lagerhaltung, Kommissionierung und Auslieferung an gewerbliche und private Abnehmer sowie alle damit zusammenhängenden Geschäfte.</w:t>
      </w:r>
    </w:p>
    <w:p>
      <w:pPr>
        <w:pStyle w:val="Heading2"/>
      </w:pPr>
      <w:r>
        <w:rPr>
          <w:rFonts w:ascii="Times New Roman" w:hAnsi="Times New Roman"/>
        </w:rPr>
        <w:t>4 Grund- oder Stammkapital</w:t>
      </w:r>
    </w:p>
    <w:p>
      <w:pPr>
        <w:jc w:val="left"/>
      </w:pPr>
      <w:r>
        <w:t>100.000,00 EUR</w:t>
      </w:r>
    </w:p>
    <w:p>
      <w:pPr>
        <w:pStyle w:val="Heading2"/>
      </w:pPr>
      <w:r>
        <w:rPr>
          <w:rFonts w:ascii="Times New Roman" w:hAnsi="Times New Roman"/>
        </w:rPr>
        <w:t>5 Vertretungsregelung, Geschäftsführer</w:t>
      </w:r>
    </w:p>
    <w:p>
      <w:pPr>
        <w:jc w:val="left"/>
      </w:pPr>
      <w:r>
        <w:t>Ist nur ein Geschäftsführer bestellt, so vertritt er die Gesellschaft allein. Sind mehrere Geschäftsführer bestellt, so wird die Gesellschaft durch zwei Geschäftsführer oder durch einen Geschäftsführer gemeinsam mit einem Prokuristen vertreten.</w:t>
      </w:r>
    </w:p>
    <w:p>
      <w:pPr>
        <w:jc w:val="left"/>
      </w:pPr>
      <w:r>
        <w:t>Geschäftsführer: Grebe, Matthias, Kassel, geb. 17.02.1971; einzelvertretungsberechtigt.</w:t>
      </w:r>
    </w:p>
    <w:p>
      <w:pPr>
        <w:jc w:val="left"/>
      </w:pPr>
      <w:r>
        <w:t>Prokura: Einzelprokura: Wenzel, Timo, Vellmar, geb. 09.08.1985 (eingetragen 12.04.2021, erloschen — Eintragung vom 04.05.2026).</w:t>
      </w:r>
    </w:p>
    <w:p>
      <w:pPr>
        <w:pStyle w:val="Heading2"/>
      </w:pPr>
      <w:r>
        <w:rPr>
          <w:rFonts w:ascii="Times New Roman" w:hAnsi="Times New Roman"/>
        </w:rPr>
        <w:t>6 Rechtsform, Satzung</w:t>
      </w:r>
    </w:p>
    <w:p>
      <w:pPr>
        <w:jc w:val="left"/>
      </w:pPr>
      <w:r>
        <w:t>Gesellschaft mit beschränkter Haftung. Gesellschaftsvertrag vom 02.03.1998, zuletzt geändert durch Beschluss vom 11.06.2019. Gesellschafter laut eingereichter Gesellschafterliste: Matthias Grebe (60 Prozent), Bettina Grebe-Sondermann (40 Prozent).</w:t>
      </w:r>
    </w:p>
    <w:p>
      <w:pPr>
        <w:pStyle w:val="Heading2"/>
      </w:pPr>
      <w:r>
        <w:rPr>
          <w:rFonts w:ascii="Times New Roman" w:hAnsi="Times New Roman"/>
        </w:rPr>
        <w:t>7 Eintragungen</w:t>
      </w:r>
    </w:p>
    <w:p>
      <w:pPr>
        <w:jc w:val="left"/>
      </w:pPr>
      <w:r>
        <w:t>Spalte 6 a): Durch Beschluss des Amtsgerichts Kassel — Insolvenzgericht — vom 01.05.2026 (660 IN 71/26) ist über das Vermögen der Gesellschaft das Insolvenzverfahren eröffnet. Insolvenzverwalterin: Rechtsanwältin Dr. Friederike Salzwedel, Kassel. Die Gesellschaft ist durch die Eröffnung des Insolvenzverfahrens aufgelöst.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