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Eigenantrag auf Eröffnung des Insolvenzverfahrens</w:t>
      </w:r>
    </w:p>
    <w:p>
      <w:pPr>
        <w:jc w:val="left"/>
      </w:pPr>
      <w:r>
        <w:rPr>
          <w:b/>
        </w:rPr>
        <w:t>Ruhrland Getränkegroßhandel GmbH</w:t>
      </w:r>
    </w:p>
    <w:p>
      <w:pPr>
        <w:jc w:val="left"/>
      </w:pPr>
      <w:r>
        <w:t>Rüschebrinkstraße 118</w:t>
      </w:r>
    </w:p>
    <w:p>
      <w:pPr>
        <w:jc w:val="left"/>
      </w:pPr>
      <w:r>
        <w:t>44328 Dortmund</w:t>
      </w:r>
    </w:p>
    <w:p>
      <w:pPr>
        <w:jc w:val="left"/>
      </w:pPr>
      <w:r>
        <w:t>vertreten durch den Geschäftsführer Frank Buschkamp</w:t>
      </w:r>
    </w:p>
    <w:p>
      <w:pPr>
        <w:jc w:val="left"/>
      </w:pPr>
      <w:r>
        <w:t>Dortmund, den 15. April 2026</w:t>
      </w:r>
    </w:p>
    <w:p>
      <w:pPr>
        <w:jc w:val="left"/>
      </w:pPr>
      <w:r>
        <w:t>**An das</w:t>
      </w:r>
    </w:p>
    <w:p>
      <w:pPr>
        <w:jc w:val="left"/>
      </w:pPr>
      <w:r>
        <w:t>Amtsgericht Dortmund</w:t>
      </w:r>
    </w:p>
    <w:p>
      <w:pPr>
        <w:jc w:val="left"/>
      </w:pPr>
      <w:r>
        <w:t>– Insolvenzgericht –</w:t>
      </w:r>
    </w:p>
    <w:p>
      <w:pPr>
        <w:jc w:val="left"/>
      </w:pPr>
      <w:r>
        <w:t>Gerichtsstraße 22</w:t>
      </w:r>
    </w:p>
    <w:p>
      <w:pPr>
        <w:jc w:val="left"/>
      </w:pPr>
      <w:r>
        <w:t>44135 Dortmund**</w:t>
      </w:r>
    </w:p>
    <w:p>
      <w:pPr>
        <w:jc w:val="left"/>
      </w:pPr>
      <w:r>
        <w:rPr>
          <w:b/>
        </w:rPr>
        <w:t>Betreff: Antrag auf Eröffnung des Insolvenzverfahrens über das Vermögen der Ruhrland Getränkegroßhandel GmbH (Eigenantrag)</w:t>
      </w:r>
    </w:p>
    <w:p>
      <w:pPr>
        <w:jc w:val="left"/>
      </w:pPr>
      <w:r>
        <w:t>Sehr geehrte Damen und Herren,</w:t>
      </w:r>
    </w:p>
    <w:p>
      <w:pPr>
        <w:jc w:val="left"/>
      </w:pPr>
      <w:r>
        <w:t>als alleinvertretungsberechtigter Geschäftsführer der Ruhrland Getränkegroßhandel GmbH, eingetragen im Handelsregister des Amtsgerichts Dortmund unter HRB 34712, beantrage ich,</w:t>
      </w:r>
    </w:p>
    <w:p>
      <w:pPr>
        <w:jc w:val="left"/>
      </w:pPr>
      <w:r>
        <w:t>das Insolvenzverfahren über das Vermögen der Gesellschaft zu eröffnen.</w:t>
      </w:r>
    </w:p>
    <w:p>
      <w:pPr>
        <w:pStyle w:val="Heading2"/>
      </w:pPr>
      <w:r>
        <w:rPr>
          <w:rFonts w:ascii="Times New Roman" w:hAnsi="Times New Roman"/>
        </w:rPr>
        <w:t>1 Angaben zur Schuldnerin</w:t>
      </w:r>
    </w:p>
    <w:p>
      <w:pPr>
        <w:jc w:val="left"/>
      </w:pPr>
      <w:r>
        <w:t>Die Schuldnerin betreibt seit 1998 einen Getränkefachgroßhandel mit Schwerpunkt Gastronomie- und Veranstaltungsbelieferung im östlichen Ruhrgebiet. Sie beschäftigt 19 Arbeitnehmer und unterhält ein Lager mit Fuhrpark am Sitz in Dortmund. Gesellschafter sind Frank Buschkamp (60 Prozent) und Petra Buschkamp-Hillen (40 Prozent).</w:t>
      </w:r>
    </w:p>
    <w:p>
      <w:pPr>
        <w:pStyle w:val="Heading2"/>
      </w:pPr>
      <w:r>
        <w:rPr>
          <w:rFonts w:ascii="Times New Roman" w:hAnsi="Times New Roman"/>
        </w:rPr>
        <w:t>2 Eröffnungsgrund</w:t>
      </w:r>
    </w:p>
    <w:p>
      <w:pPr>
        <w:jc w:val="left"/>
      </w:pPr>
      <w:r>
        <w:t xml:space="preserve">Die Schuldnerin ist zahlungsunfähig. Die Zahlungsunfähigkeit ist mit der Kündigung des Kontokorrentkredits durch die Volksbank Emscher-Hellweg eG vom </w:t>
      </w:r>
      <w:r>
        <w:rPr>
          <w:b/>
        </w:rPr>
        <w:t>8. April 2026</w:t>
      </w:r>
      <w:r>
        <w:t xml:space="preserve"> eingetreten. Die Bank hat den Kredit über 250.000 EUR fristlos gekündigt, die Rückführung des gesamten Sollsaldos verlangt und Verfügungen nur noch nach Einzelfreigabe zugelassen. Damit ist der Zahlungsverkehr der Gesellschaft faktisch zusammengebrochen; Löhne und fällige Lieferantenrechnungen können nicht mehr bedient werden. Bis zur Kündigung wurde der Geschäftsbetrieb über das Kontokorrent aufrechterhalten; das Frühjahrs- und Veranstaltungsgeschäft hätte nach meiner Planung ab Mai wieder deutliche Überschüsse gebracht.</w:t>
      </w:r>
    </w:p>
    <w:p>
      <w:pPr>
        <w:jc w:val="left"/>
      </w:pPr>
      <w:r>
        <w:t>Die fälligen Verbindlichkeiten belaufen sich nach dem beigefügten Verzeichnis auf rund 1,41 Mio. EUR zuzüglich des Banksaldos von rund 226.000 EUR. Dem stehen liquide Mittel von rund 9.000 EUR, Warenbestände (Buchwert rund 310.000 EUR, teils unter Eigentumsvorbehalt) und Außenstände von rund 640.000 EUR gegenüber, die weitgehend an die Bank abgetreten sind.</w:t>
      </w:r>
    </w:p>
    <w:p>
      <w:pPr>
        <w:pStyle w:val="Heading2"/>
      </w:pPr>
      <w:r>
        <w:rPr>
          <w:rFonts w:ascii="Times New Roman" w:hAnsi="Times New Roman"/>
        </w:rPr>
        <w:t>3 Anlagen</w:t>
      </w:r>
    </w:p>
    <w:p>
      <w:pPr>
        <w:jc w:val="left"/>
      </w:pPr>
      <w:r>
        <w:t>Beigefügt sind das Gläubiger- und Forderungsverzeichnis (Stand 12. April 2026), das Vermögensverzeichnis, das Verzeichnis der Arbeitnehmer, die Aufstellung der Sicherheiten der Volksbank Emscher-Hellweg eG (Globalzession, Sicherungsübereignung Warenlager und Fuhrpark) sowie die Erklärung nach § 13 Abs. 1 Satz 7 InsO. Die Richtigkeit und Vollständigkeit der Angaben versichere ich.</w:t>
      </w:r>
    </w:p>
    <w:p>
      <w:pPr>
        <w:jc w:val="left"/>
      </w:pPr>
      <w:r>
        <w:t>Mit freundlichen Grüßen</w:t>
      </w:r>
    </w:p>
    <w:p>
      <w:pPr>
        <w:jc w:val="left"/>
      </w:pPr>
      <w:r>
        <w:t>Frank Buschkamp</w:t>
      </w:r>
    </w:p>
    <w:p>
      <w:pPr>
        <w:jc w:val="left"/>
      </w:pPr>
      <w:r>
        <w:t>Geschäftsführer</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