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Handelsregisterauszug (Abdruck)</w:t>
      </w:r>
    </w:p>
    <w:p>
      <w:pPr>
        <w:jc w:val="left"/>
      </w:pPr>
      <w:r>
        <w:rPr>
          <w:b/>
        </w:rPr>
        <w:t>Amtsgericht Oldenburg – Handelsregister Abteilung B</w:t>
      </w:r>
    </w:p>
    <w:p>
      <w:pPr>
        <w:jc w:val="left"/>
      </w:pPr>
      <w:r>
        <w:t>Ausdruck vom 12. Mai 2026, 11.42 Uhr</w:t>
      </w:r>
    </w:p>
    <w:p>
      <w:pPr>
        <w:jc w:val="left"/>
      </w:pPr>
      <w:r>
        <w:t>Abruf durch: Feddersen &amp; Osterloh Rechtsanwälte, Oldenburg</w:t>
      </w:r>
    </w:p>
    <w:p>
      <w:pPr>
        <w:jc w:val="left"/>
      </w:pPr>
      <w:r>
        <w:rPr>
          <w:b/>
        </w:rPr>
        <w:t>Nummer der Firma: HRB 208413</w:t>
      </w:r>
    </w:p>
    <w:p>
      <w:pPr>
        <w:pStyle w:val="Heading2"/>
      </w:pPr>
      <w:r>
        <w:rPr>
          <w:rFonts w:ascii="Times New Roman" w:hAnsi="Times New Roman"/>
        </w:rPr>
        <w:t>1 Firma</w:t>
      </w:r>
    </w:p>
    <w:p>
      <w:pPr>
        <w:jc w:val="left"/>
      </w:pPr>
      <w:r>
        <w:t>Hollmann Bau- und Sanierungs GmbH</w:t>
      </w:r>
    </w:p>
    <w:p>
      <w:pPr>
        <w:pStyle w:val="Heading2"/>
      </w:pPr>
      <w:r>
        <w:rPr>
          <w:rFonts w:ascii="Times New Roman" w:hAnsi="Times New Roman"/>
        </w:rPr>
        <w:t>2 Sitz, Niederlassung, Geschäftsanschrift</w:t>
      </w:r>
    </w:p>
    <w:p>
      <w:pPr>
        <w:jc w:val="left"/>
      </w:pPr>
      <w:r>
        <w:t>Oldenburg (Oldb). Geschäftsanschrift: Ammerländer Heerstraße 214, 26129 Oldenburg.</w:t>
      </w:r>
    </w:p>
    <w:p>
      <w:pPr>
        <w:pStyle w:val="Heading2"/>
      </w:pPr>
      <w:r>
        <w:rPr>
          <w:rFonts w:ascii="Times New Roman" w:hAnsi="Times New Roman"/>
        </w:rPr>
        <w:t>3 Gegenstand des Unternehmens</w:t>
      </w:r>
    </w:p>
    <w:p>
      <w:pPr>
        <w:jc w:val="left"/>
      </w:pPr>
      <w:r>
        <w:t>Die Ausführung von Bau- und Sanierungsleistungen aller Art, insbesondere Altbausanierung, energetische Gebäudemodernisierung, Dachausbau und Zimmererarbeiten, sowie alle damit zusammenhängenden Geschäfte.</w:t>
      </w:r>
    </w:p>
    <w:p>
      <w:pPr>
        <w:pStyle w:val="Heading2"/>
      </w:pPr>
      <w:r>
        <w:rPr>
          <w:rFonts w:ascii="Times New Roman" w:hAnsi="Times New Roman"/>
        </w:rPr>
        <w:t>4 Grund- oder Stammkapital</w:t>
      </w:r>
    </w:p>
    <w:p>
      <w:pPr>
        <w:jc w:val="left"/>
      </w:pPr>
      <w:r>
        <w:t>25.000,00 EUR</w:t>
      </w:r>
    </w:p>
    <w:p>
      <w:pPr>
        <w:pStyle w:val="Heading2"/>
      </w:pPr>
      <w:r>
        <w:rPr>
          <w:rFonts w:ascii="Times New Roman" w:hAnsi="Times New Roman"/>
        </w:rPr>
        <w:t>5 Vertretungsregelung, Geschäftsführer</w:t>
      </w:r>
    </w:p>
    <w:p>
      <w:pPr>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jc w:val="left"/>
      </w:pPr>
      <w:r>
        <w:t xml:space="preserve">Geschäftsführer: </w:t>
      </w:r>
      <w:r>
        <w:rPr>
          <w:b/>
        </w:rPr>
        <w:t>Hollmann, Bernd</w:t>
      </w:r>
      <w:r>
        <w:t>, Oldenburg, geboren am 14. März 1966; mit der Befugnis, im Namen der Gesellschaft mit sich im eigenen Namen oder als Vertreter eines Dritten Rechtsgeschäfte abzuschließen (Befreiung von den Beschränkungen des § 181 BGB).</w:t>
      </w:r>
    </w:p>
    <w:p>
      <w:pPr>
        <w:pStyle w:val="Heading2"/>
      </w:pPr>
      <w:r>
        <w:rPr>
          <w:rFonts w:ascii="Times New Roman" w:hAnsi="Times New Roman"/>
        </w:rPr>
        <w:t>6 Rechtsform, Beginn, Satzung</w:t>
      </w:r>
    </w:p>
    <w:p>
      <w:pPr>
        <w:jc w:val="left"/>
      </w:pPr>
      <w:r>
        <w:t>Gesellschaft mit beschränkter Haftung. Gesellschaftsvertrag vom 17. Mai 2004, zuletzt geändert durch Beschluss vom 2. Februar 2015.</w:t>
      </w:r>
    </w:p>
    <w:p>
      <w:pPr>
        <w:pStyle w:val="Heading2"/>
      </w:pPr>
      <w:r>
        <w:rPr>
          <w:rFonts w:ascii="Times New Roman" w:hAnsi="Times New Roman"/>
        </w:rPr>
        <w:t>7 Eintragungen</w:t>
      </w:r>
    </w:p>
    <w:p>
      <w:pPr>
        <w:jc w:val="left"/>
      </w:pPr>
      <w:r>
        <w:t>Eintragung vom 28. Juni 2004: Neueintragung.</w:t>
      </w:r>
    </w:p>
    <w:p>
      <w:pPr>
        <w:jc w:val="left"/>
      </w:pPr>
      <w:r>
        <w:t>Eintragung vom 9. Februar 2015: Änderung der Geschäftsanschrift; Neufassung des Gesellschaftsvertrags.</w:t>
      </w:r>
    </w:p>
    <w:p>
      <w:pPr>
        <w:jc w:val="left"/>
      </w:pPr>
      <w:r>
        <w:t>Eintragung vom 6. Mai 2026: Durch Beschluss des Amtsgerichts Oldenburg (60 IN 87/26) vom 1. Mai 2026 ist über das Vermögen der Gesellschaft das Insolvenzverfahren eröffnet worden. Die Gesellschaft ist dadurch aufgelöst.</w:t>
      </w:r>
    </w:p>
    <w:p>
      <w:pPr>
        <w:pStyle w:val="Heading2"/>
      </w:pPr>
      <w:r>
        <w:rPr>
          <w:rFonts w:ascii="Times New Roman" w:hAnsi="Times New Roman"/>
        </w:rPr>
        <w:t>8 Bemerkung des Verwalterbüros</w:t>
      </w:r>
    </w:p>
    <w:p>
      <w:pPr>
        <w:jc w:val="left"/>
      </w:pPr>
      <w:r>
        <w:t>Nach der dem Verwalter vorliegenden Gesellschafterliste (Stand 2015) hält Bernd Hollmann sämtliche Geschäftsanteile im Nennbetrag von zusammen 25.000 EUR.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