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Kündigung vom 22.05.2025 — Wortlaut und Zugangsdokumentation</w:t>
      </w:r>
    </w:p>
    <w:p>
      <w:pPr>
        <w:jc w:val="left"/>
      </w:pPr>
      <w:r>
        <w:t>Original liegt bei Akte (einseitig, Din-A4, Briefkopf Steinhoff SE). Körber hat das Schreiben am 22.05.2025 gegen 14:30 Uhr an der Haustür (Forstweg 14, 16225 Eberswalde) entgegengenommen. Übergabe durch Boten der Steinhoff SE (nach Körbers Angabe: Klaus-Dieter Preuß, Leiter Einkauf, privates Fahrzeug). Quittung wurde von ihr nicht unterzeichnet; Preuß hat eigenhändig auf einer Übergabebestätigung vermerkt, dass Körber das Schreiben „persönlich in Empfang genommen hat um 14:31 Uhr." Diese Übergabebestätigung liegt uns nicht vor — Körber hat kein Gegenstück erhalten.</w:t>
      </w:r>
    </w:p>
    <w:p/>
    <w:p>
      <w:pPr>
        <w:pStyle w:val="Heading2"/>
      </w:pPr>
      <w:r>
        <w:rPr>
          <w:rFonts w:ascii="Times New Roman" w:hAnsi="Times New Roman"/>
        </w:rPr>
        <w:t>Wortlaut des Kündigungsschreibens</w:t>
      </w:r>
    </w:p>
    <w:p>
      <w:pPr>
        <w:jc w:val="left"/>
      </w:pPr>
      <w:r>
        <w:rPr>
          <w:b/>
        </w:rPr>
        <w:t>Steinhoff Präzisionsguss SE</w:t>
      </w:r>
    </w:p>
    <w:p>
      <w:pPr>
        <w:jc w:val="left"/>
      </w:pPr>
      <w:r>
        <w:t>Am Industriepark 1</w:t>
      </w:r>
    </w:p>
    <w:p>
      <w:pPr>
        <w:jc w:val="left"/>
      </w:pPr>
      <w:r>
        <w:t>16225 Eberswalde</w:t>
      </w:r>
    </w:p>
    <w:p>
      <w:pPr>
        <w:jc w:val="left"/>
      </w:pPr>
      <w:r>
        <w:rPr>
          <w:b/>
        </w:rPr>
        <w:t>Per Boten / Persönliche Übergabe</w:t>
      </w:r>
    </w:p>
    <w:p>
      <w:pPr>
        <w:jc w:val="left"/>
      </w:pPr>
      <w:r>
        <w:t>Eberswalde, den 22.05.2025</w:t>
      </w:r>
    </w:p>
    <w:p>
      <w:pPr>
        <w:jc w:val="left"/>
      </w:pPr>
      <w:r>
        <w:t>Dr. Annika Körber</w:t>
      </w:r>
    </w:p>
    <w:p>
      <w:pPr>
        <w:jc w:val="left"/>
      </w:pPr>
      <w:r>
        <w:t>Forstweg 14</w:t>
      </w:r>
    </w:p>
    <w:p>
      <w:pPr>
        <w:jc w:val="left"/>
      </w:pPr>
      <w:r>
        <w:t>16225 Eberswalde</w:t>
      </w:r>
    </w:p>
    <w:p>
      <w:pPr>
        <w:jc w:val="left"/>
      </w:pPr>
      <w:r>
        <w:rPr>
          <w:b/>
        </w:rPr>
        <w:t>Kündigung des Arbeitsverhältnisses</w:t>
      </w:r>
    </w:p>
    <w:p>
      <w:pPr>
        <w:jc w:val="left"/>
      </w:pPr>
      <w:r>
        <w:t>Sehr geehrte Frau Dr. Körber,</w:t>
      </w:r>
    </w:p>
    <w:p>
      <w:pPr>
        <w:jc w:val="left"/>
      </w:pPr>
      <w:r>
        <w:t>hiermit kündigen wir das zwischen uns bestehende Arbeitsverhältnis</w:t>
      </w:r>
    </w:p>
    <w:p>
      <w:pPr>
        <w:jc w:val="left"/>
      </w:pPr>
      <w:r>
        <w:rPr>
          <w:b/>
        </w:rPr>
        <w:t>ordentlich zum 31. Dezember 2025</w:t>
      </w:r>
    </w:p>
    <w:p>
      <w:pPr>
        <w:jc w:val="left"/>
      </w:pPr>
      <w:r>
        <w:t>und zwar primär aus personenbedingten Gründen sowie hilfsweise aus betriebsbedingten Gründen.</w:t>
      </w:r>
    </w:p>
    <w:p>
      <w:pPr>
        <w:jc w:val="left"/>
      </w:pPr>
      <w:r>
        <w:rPr>
          <w:b/>
        </w:rPr>
        <w:t>Zur personenbedingten Kündigung:</w:t>
      </w:r>
    </w:p>
    <w:p>
      <w:pPr>
        <w:jc w:val="left"/>
      </w:pPr>
      <w:r>
        <w:t>In den vergangenen zwölf Monaten (Zeitraum 01.06.2024 bis 31.05.2025) waren Sie an insgesamt 84 Arbeitstagen arbeitsunfähig erkrankt. Dies entspricht einer Fehlquote von deutlich mehr als 30 %. Die Häufigkeit und der Umfang der Erkrankungen begründen nach sorgfältiger Abwägung die nachhaltige Prognose, dass mit weiteren erheblichen krankheitsbedingten Fehlzeiten in Zukunft zu rechnen ist.</w:t>
      </w:r>
    </w:p>
    <w:p>
      <w:pPr>
        <w:jc w:val="left"/>
      </w:pPr>
      <w:r>
        <w:t>Trotz der gesundheitlichen Situation war ein Betriebliches Eingliederungsmanagement (BEM) bisher nicht möglich, da die rechtlichen und organisatorischen Voraussetzungen nach § 167 Abs. 2 SGB IX bislang nicht vorlagen.</w:t>
      </w:r>
    </w:p>
    <w:p>
      <w:pPr>
        <w:jc w:val="left"/>
      </w:pPr>
      <w:r>
        <w:rPr>
          <w:i/>
        </w:rPr>
        <w:t>[Anmerkung RA Reuß: Diese Formulierung ist faktisch unrichtig. Körber hat mit Schreiben vom 29.07.2024 ausdrücklich um ein BEM-Verfahren gebeten. Branitz hat nicht reagiert. Die Behauptung, BEM sei nicht möglich gewesen, ist aktenwidrig. Details in Aktenstück 12.]</w:t>
      </w:r>
    </w:p>
    <w:p>
      <w:pPr>
        <w:jc w:val="left"/>
      </w:pPr>
      <w:r>
        <w:t>Die krankheitsbedingten Fehlzeiten belasten den Betriebsablauf erheblich. Als Werkleiterin mit unmittelbarer Verantwortung für 312 Mitarbeiter und den gesamten Produktionsbetrieb in Eberswalde ist eine dauerhafte Vertretung durch Dritte auf Dauer nicht tragfähig.</w:t>
      </w:r>
    </w:p>
    <w:p>
      <w:pPr>
        <w:jc w:val="left"/>
      </w:pPr>
      <w:r>
        <w:rPr>
          <w:b/>
        </w:rPr>
        <w:t>Zur hilfsweisen betriebsbedingten Kündigung:</w:t>
      </w:r>
    </w:p>
    <w:p>
      <w:pPr>
        <w:jc w:val="left"/>
      </w:pPr>
      <w:r>
        <w:t>Unabhängig von den vorgenannten personenbedingten Gründen kündigen wir das Arbeitsverhältnis hilfsweise auch aus betriebsbedingten Gründen: Die Gesellschaft hat beschlossen, den Standort Eberswalde zum 31. Dezember 2025 vollständig zu schließen. Damit entfällt die Funktion der Werkleiterin Eberswalde ersatzlos. Eine anderweitige Beschäftigung an einem anderen Standort ist Ihnen aufgrund der Standortgebundenheit Ihrer Position nicht zumutbar und wird nicht angeboten.</w:t>
      </w:r>
    </w:p>
    <w:p>
      <w:pPr>
        <w:jc w:val="left"/>
      </w:pPr>
      <w:r>
        <w:rPr>
          <w:i/>
        </w:rPr>
        <w:t>[Anmerkung RA Reuß: „Nicht zumutbar" bedarf bei einer AT-Führungskraft näherer Begründung — gerade bei einer konzernweiten Führungsrolle, die Körber zwischen 2018 und 2021 innegehabt hat. Dies wird ein Angriffspunkt sein.]</w:t>
      </w:r>
    </w:p>
    <w:p>
      <w:pPr>
        <w:jc w:val="left"/>
      </w:pPr>
      <w:r>
        <w:t>Eine anderweitige Beschäftigungsmöglichkeit im Konzern besteht nicht.</w:t>
      </w:r>
    </w:p>
    <w:p>
      <w:pPr>
        <w:jc w:val="left"/>
      </w:pPr>
      <w:r>
        <w:t>Der Betriebsrat wurde ordnungsgemäß angehört. Der Betriebsrat hat am 22.05.2025 der Kündigung widersprochen. Wir halten diesen Widerspruch für formell unwirksam und für sachlich nicht stichhaltig. Die Kündigung erfolgt gleichwohl.</w:t>
      </w:r>
    </w:p>
    <w:p>
      <w:pPr>
        <w:jc w:val="left"/>
      </w:pPr>
      <w:r>
        <w:t>Mit freundlichen Grüßen</w:t>
      </w:r>
    </w:p>
    <w:p>
      <w:pPr>
        <w:jc w:val="left"/>
      </w:pPr>
      <w:r>
        <w:t>Maximilian Steinhoff-Pertz</w:t>
      </w:r>
    </w:p>
    <w:p>
      <w:pPr>
        <w:jc w:val="left"/>
      </w:pPr>
      <w:r>
        <w:t>Vorstandsvorsitzender</w:t>
      </w:r>
    </w:p>
    <w:p>
      <w:pPr>
        <w:jc w:val="left"/>
      </w:pPr>
      <w:r>
        <w:t>Holger Branitz</w:t>
      </w:r>
    </w:p>
    <w:p>
      <w:pPr>
        <w:jc w:val="left"/>
      </w:pPr>
      <w:r>
        <w:t>Personalleiter</w:t>
      </w:r>
    </w:p>
    <w:p/>
    <w:p>
      <w:pPr>
        <w:pStyle w:val="Heading2"/>
      </w:pPr>
      <w:r>
        <w:rPr>
          <w:rFonts w:ascii="Times New Roman" w:hAnsi="Times New Roman"/>
        </w:rPr>
        <w:t>Zugangsdokumentation</w:t>
      </w:r>
    </w:p>
    <w:p>
      <w:pPr>
        <w:jc w:val="left"/>
      </w:pPr>
      <w:r>
        <w:t>Körber bestätigt Eingang: 22.05.2025, 14:30 Uhr, Haustür Forstweg 14, Eberswalde. Persönliche Übergabe durch Klaus-Dieter Preuß.</w:t>
      </w:r>
    </w:p>
    <w:p>
      <w:pPr>
        <w:jc w:val="left"/>
      </w:pPr>
      <w:r>
        <w:t>Keine Einschreibepostnummer, kein Postzustellungsnachweis verfügbar. Zugang ist unstrittig; Körber bestreitet den Zugang nicht.</w:t>
      </w:r>
    </w:p>
    <w:p>
      <w:pPr>
        <w:jc w:val="left"/>
      </w:pPr>
      <w:r>
        <w:rPr>
          <w:b/>
        </w:rPr>
        <w:t>Fristberechnung § 4 KSchG:</w:t>
      </w:r>
    </w:p>
    <w:p>
      <w:pPr>
        <w:pStyle w:val="ListBullet"/>
      </w:pPr>
      <w:r>
        <w:t>Zugang Kündigung: 22.05.2025</w:t>
      </w:r>
    </w:p>
    <w:p>
      <w:pPr>
        <w:pStyle w:val="ListBullet"/>
      </w:pPr>
      <w:r>
        <w:t>Klagefrist: 3 Wochen = 12.06.2025 (Donnerstag)</w:t>
      </w:r>
    </w:p>
    <w:p>
      <w:pPr>
        <w:pStyle w:val="ListBullet"/>
      </w:pPr>
      <w:r>
        <w:t>Stand 30.05.2025: noch 13 Tage bis Fristablauf</w:t>
      </w:r>
    </w:p>
    <w:p>
      <w:pPr>
        <w:pStyle w:val="ListBullet"/>
      </w:pPr>
      <w:r>
        <w:t>Nächste Schritte: Klageschrift fertigstellen, Einreichung beim ArbG Frankfurt (Oder) bis spätestens 10.06.2025</w:t>
      </w:r>
    </w:p>
    <w:p>
      <w:pPr>
        <w:jc w:val="left"/>
      </w:pPr>
      <w:r>
        <w:rPr>
          <w:i/>
        </w:rPr>
        <w:t>RA Dr. Jonas Reuß, 30.05.2025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