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Standort- und Flächenvermerk</w:t>
      </w:r>
    </w:p>
    <w:p>
      <w:pPr>
        <w:jc w:val="left"/>
      </w:pPr>
      <w:r>
        <w:t>Der Standort liegt an einer bestehenden 380-kV-Trasse. Der Flächennutzungsplan weist noch Gewerbe/Logistik und teilweise Landwirtschaft aus. Ein Bebauungsplan existiert nicht. Die Gemeinde schlägt ein Sondergebiet Energieinfrastruktur vor.</w:t>
      </w:r>
    </w:p>
    <w:p>
      <w:pPr>
        <w:pStyle w:val="Heading2"/>
      </w:pPr>
      <w:r>
        <w:rPr>
          <w:rFonts w:ascii="Times New Roman" w:hAnsi="Times New Roman"/>
        </w:rPr>
        <w:t>Nachbarschaft</w:t>
      </w:r>
    </w:p>
    <w:p>
      <w:pPr>
        <w:jc w:val="left"/>
      </w:pPr>
      <w:r>
        <w:t>Nordwestlich liegt ein Wohngebiet in 620 m Entfernung. Südlich befindet sich ein Reiterhof, der bereits Einwendungen wegen Geräusch, Licht, Brandangst und 'Strombelastung' ankündigt. Östlich verläuft eine Kreisstraße. Der Eigentümer eines angrenzenden Solarparks verlangt Zugang über dieselbe Baustraße.</w:t>
      </w:r>
    </w:p>
    <w:p>
      <w:pPr>
        <w:pStyle w:val="Heading2"/>
      </w:pPr>
      <w:r>
        <w:rPr>
          <w:rFonts w:ascii="Times New Roman" w:hAnsi="Times New Roman"/>
        </w:rPr>
        <w:t>Baurechtliche Fragen</w:t>
      </w:r>
    </w:p>
    <w:p>
      <w:pPr>
        <w:pStyle w:val="ListBullet"/>
      </w:pPr>
      <w:r>
        <w:t>Braucht das Projekt einen Bebauungsplan oder ist es ausnahmsweise im Außenbereich zulässig?</w:t>
      </w:r>
    </w:p>
    <w:p>
      <w:pPr>
        <w:pStyle w:val="ListBullet"/>
      </w:pPr>
      <w:r>
        <w:t>Sind Container, Trafostationen, Umspannwerk, Leitwarte, Feuerwehrbecken, Zaun und Batteriestraßen als ein Sonderbau zu betrachten?</w:t>
      </w:r>
    </w:p>
    <w:p>
      <w:pPr>
        <w:pStyle w:val="ListBullet"/>
      </w:pPr>
      <w:r>
        <w:t>Wie werden Abstandsflächen und brandschutztechnische Abstände berechnet?</w:t>
      </w:r>
    </w:p>
    <w:p>
      <w:pPr>
        <w:pStyle w:val="ListBullet"/>
      </w:pPr>
      <w:r>
        <w:t>Muss die Gemeinde eine Umweltprüfung mit Alternativenprüfung durchführen?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