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Nebentätigkeit - Vortrag KI und Recht</w:t>
      </w:r>
    </w:p>
    <w:p>
      <w:pPr>
        <w:jc w:val="left"/>
      </w:pPr>
      <w:r>
        <w:t>Dr. Mondsee zeigte am 21.04.2026 einen Vortrag bei der Akademie für Justizkommunikation an. Thema: „KI, Wortprotokoll und richterliche Unabhängigkeit“. Dauer: 75 Minuten, Honorar 450 EUR, keine Reiseerstattung.</w:t>
      </w:r>
    </w:p>
    <w:p>
      <w:pPr>
        <w:jc w:val="left"/>
      </w:pPr>
      <w:r>
        <w:t>Die Geschäftsstelle bestätigte Eingang, aber es erging keine Genehmigung. Am 18.05.2026 fragte die Akademie, ob die Rechnung auf Mondsee privat oder auf das Gericht lauten solle. Der Gerichtspräsident schrieb handschriftlich: „Vortrag politisch heikel? Bitte mit Ministerium abstimmen.“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