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Personalakte - Lückenliste</w:t>
      </w:r>
    </w:p>
    <w:p>
      <w:pPr>
        <w:pStyle w:val="ListBullet"/>
      </w:pPr>
      <w:r>
        <w:t>Abordnungsverfügung vom Oktober 2024 fehlt.</w:t>
      </w:r>
    </w:p>
    <w:p>
      <w:pPr>
        <w:pStyle w:val="ListBullet"/>
      </w:pPr>
      <w:r>
        <w:t>Ministerialer Beurteilungsbeitrag für Oktober 2024 bis März 2026 fehlt.</w:t>
      </w:r>
    </w:p>
    <w:p>
      <w:pPr>
        <w:pStyle w:val="ListBullet"/>
      </w:pPr>
      <w:r>
        <w:t>Zwischengespräch vom 09.01.2026 nur als Kalendertermin vorhanden.</w:t>
      </w:r>
    </w:p>
    <w:p>
      <w:pPr>
        <w:pStyle w:val="ListBullet"/>
      </w:pPr>
      <w:r>
        <w:t>Präsidialratsbeteiligung unvollständig.</w:t>
      </w:r>
    </w:p>
    <w:p>
      <w:pPr>
        <w:pStyle w:val="ListBullet"/>
      </w:pPr>
      <w:r>
        <w:t>Vermerk zur Untersuchungsanordnung ohne konkrete Tatsachen.</w:t>
      </w:r>
    </w:p>
    <w:p>
      <w:pPr>
        <w:pStyle w:val="ListBullet"/>
      </w:pPr>
      <w:r>
        <w:t>Besoldungsberechnung Familienzuschlag ohne Vergleichsmitteilung des Dienstherrn des Ehepartners.</w:t>
      </w:r>
    </w:p>
    <w:p>
      <w:pPr>
        <w:pStyle w:val="ListBullet"/>
      </w:pPr>
      <w:r>
        <w:t>Nebentätigkeitsakte nicht paginiert.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