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Zeugenanschreiben, Entwurf</w:t>
      </w:r>
    </w:p>
    <w:p>
      <w:pPr>
        <w:pStyle w:val="Heading2"/>
      </w:pPr>
      <w:r>
        <w:rPr>
          <w:rFonts w:ascii="Times New Roman" w:hAnsi="Times New Roman"/>
        </w:rPr>
        <w:t>1. Ziel</w:t>
      </w:r>
    </w:p>
    <w:p>
      <w:pPr>
        <w:jc w:val="left"/>
      </w:pPr>
      <w:r>
        <w:t>Die früheren Kollegen sollen nicht rechtlich werten, sondern konkrete Arbeitsumstände schildern. Abgefragt werden Ort, Jahr, Material, Staubentwicklung, Schutz, Dauer und Erinnerung an Dieter Harms.</w:t>
      </w:r>
    </w:p>
    <w:p>
      <w:pPr>
        <w:pStyle w:val="Heading2"/>
      </w:pPr>
      <w:r>
        <w:rPr>
          <w:rFonts w:ascii="Times New Roman" w:hAnsi="Times New Roman"/>
        </w:rPr>
        <w:t>2. Fragen</w:t>
      </w:r>
    </w:p>
    <w:p>
      <w:pPr>
        <w:pStyle w:val="ListNumber"/>
      </w:pPr>
      <w:r>
        <w:t>In welchen Jahren arbeiteten Sie mit Herrn Harms zusammen?</w:t>
      </w:r>
    </w:p>
    <w:p>
      <w:pPr>
        <w:pStyle w:val="ListNumber"/>
      </w:pPr>
      <w:r>
        <w:t>An welchen Schiffen, Hallen oder Anlagen?</w:t>
      </w:r>
    </w:p>
    <w:p>
      <w:pPr>
        <w:pStyle w:val="ListNumber"/>
      </w:pPr>
      <w:r>
        <w:t>Wurden alte Isolierungen, Dichtungen oder Platten entfernt oder zugeschnitten?</w:t>
      </w:r>
    </w:p>
    <w:p>
      <w:pPr>
        <w:pStyle w:val="ListNumber"/>
      </w:pPr>
      <w:r>
        <w:t>Wie sah der Staub aus, und gab es Absaugung oder Atemschutz?</w:t>
      </w:r>
    </w:p>
    <w:p>
      <w:pPr>
        <w:pStyle w:val="ListNumber"/>
      </w:pPr>
      <w:r>
        <w:t>Erinnern Sie sich an konkrete Reparaturen an Heißdampf- oder Kühlleitungen?</w:t>
      </w:r>
    </w:p>
    <w:p>
      <w:pPr>
        <w:pStyle w:val="ListNumber"/>
      </w:pPr>
      <w:r>
        <w:t>Können Sie Unterlagen, Fotos oder Namen weiterer Kollegen benennen?</w:t>
      </w:r>
    </w:p>
    <w:p>
      <w:pPr>
        <w:pStyle w:val="Heading2"/>
      </w:pPr>
      <w:r>
        <w:rPr>
          <w:rFonts w:ascii="Times New Roman" w:hAnsi="Times New Roman"/>
        </w:rPr>
        <w:t>3. Hinweis</w:t>
      </w:r>
    </w:p>
    <w:p>
      <w:pPr>
        <w:jc w:val="left"/>
      </w:pPr>
      <w:r>
        <w:t>Keine fertigen Antworten vorgeben. Die Glaubwürdigkeit steigt, wenn jeder Zeuge seinen eigenen Erinnerungshorizont beschreibt und Unsicherheiten offen lässt.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