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Adelheid Krummstab vom 18.04.2026</w:t>
      </w:r>
    </w:p>
    <w:p>
      <w:pPr>
        <w:jc w:val="left"/>
      </w:pPr>
      <w:r>
        <w:t>Adelheid Krummstab</w:t>
      </w:r>
    </w:p>
    <w:p>
      <w:pPr>
        <w:jc w:val="left"/>
      </w:pPr>
      <w:r>
        <w:t>Schwabacher Str. 41</w:t>
      </w:r>
    </w:p>
    <w:p>
      <w:pPr>
        <w:jc w:val="left"/>
      </w:pPr>
      <w:r>
        <w:t>90478 Nürnberg</w:t>
      </w:r>
    </w:p>
    <w:p>
      <w:pPr>
        <w:jc w:val="left"/>
      </w:pPr>
      <w:r>
        <w:t>Telefon 0911 - 88 17 422</w:t>
      </w:r>
    </w:p>
    <w:p>
      <w:pPr>
        <w:jc w:val="left"/>
      </w:pPr>
      <w:r>
        <w:t>An:</w:t>
      </w:r>
    </w:p>
    <w:p>
      <w:pPr>
        <w:jc w:val="left"/>
      </w:pPr>
      <w:r>
        <w:t>Rabenhaupt Restaurierungswerkstatt</w:t>
      </w:r>
    </w:p>
    <w:p>
      <w:pPr>
        <w:jc w:val="left"/>
      </w:pPr>
      <w:r>
        <w:t>Frau Kunigunde Rabenhaupt</w:t>
      </w:r>
    </w:p>
    <w:p>
      <w:pPr>
        <w:jc w:val="left"/>
      </w:pPr>
      <w:r>
        <w:t>Altmarkt 8</w:t>
      </w:r>
    </w:p>
    <w:p>
      <w:pPr>
        <w:jc w:val="left"/>
      </w:pPr>
      <w:r>
        <w:t>91086 Wendelheim</w:t>
      </w:r>
    </w:p>
    <w:p>
      <w:pPr>
        <w:jc w:val="left"/>
      </w:pPr>
      <w:r>
        <w:t>Nürnberg, 18.04.2026</w:t>
      </w:r>
    </w:p>
    <w:p>
      <w:pPr>
        <w:jc w:val="left"/>
      </w:pPr>
      <w:r>
        <w:rPr>
          <w:b/>
        </w:rPr>
        <w:t>Betreff:</w:t>
      </w:r>
      <w:r>
        <w:t xml:space="preserve"> Praegepresse AltWerk Nr. AW-77-426 / Anfechtung / verspätete Annahme</w:t>
      </w:r>
    </w:p>
    <w:p>
      <w:pPr>
        <w:jc w:val="left"/>
      </w:pPr>
      <w:r>
        <w:t>Sehr geehrte Frau Rabenhaupt,</w:t>
      </w:r>
    </w:p>
    <w:p>
      <w:pPr>
        <w:jc w:val="left"/>
      </w:pPr>
      <w:r>
        <w:t>ich fechte vorsorglich jede etwaige Erklärung zur Praegepresse AW-77-426 an, die ich Ihnen gegenüber abgegeben habe.</w:t>
      </w:r>
    </w:p>
    <w:p>
      <w:pPr>
        <w:jc w:val="left"/>
      </w:pPr>
      <w:r>
        <w:rPr>
          <w:b/>
        </w:rPr>
        <w:t>1. Preisirrtum.</w:t>
      </w:r>
      <w:r>
        <w:t xml:space="preserve"> Der Preis war falsch eingetragen. Gemeint waren </w:t>
      </w:r>
      <w:r>
        <w:rPr>
          <w:b/>
        </w:rPr>
        <w:t>14.800 EUR</w:t>
      </w:r>
      <w:r>
        <w:t>, nicht 1.480 EUR. Das Komma beziehungsweise die Null ist mir beim Einstellen der Anzeige verloren gegangen. Ich habe das beim Hochladen am 06.04.2026 nicht bemerkt. Mein verstorbener Mann hatte die Maschine 1996 für rund 12.000 DM gekauft; bei Berücksichtigung von Inflation und Sammlerwert komme ich heute auf etwa 15.000 EUR. Der Eintrag "1.480" war ein Tippfehler.</w:t>
      </w:r>
    </w:p>
    <w:p>
      <w:pPr>
        <w:jc w:val="left"/>
      </w:pPr>
      <w:r>
        <w:rPr>
          <w:b/>
        </w:rPr>
        <w:t>2. Eigenschaftsirrtum.</w:t>
      </w:r>
      <w:r>
        <w:t xml:space="preserve"> Ich habe mich ausserdem über die Beschaffenheit geirrt. Die Presse ist nicht vollständig bronzegefuehrt. Ich habe erst bei der Reinigung am 14.04.2026 gesehen, dass die Führung teils aus Messing und teils aus Stahl besteht. Wenn ich das gewusst hätte, hätte ich sie nicht als "vollständig bronzegefuehrt" angeboten. Ihr Werkstattleiter Hildebrand Fuchs hat das bereits bei der Besichtigung am 11.04.2026 erkannt; in mir hat er es nur lose erwähnt, ohne dass ich die Tragweite verstanden habe.</w:t>
      </w:r>
    </w:p>
    <w:p>
      <w:pPr>
        <w:jc w:val="left"/>
      </w:pPr>
      <w:r>
        <w:rPr>
          <w:b/>
        </w:rPr>
        <w:t>3. Verspätete Annahme.</w:t>
      </w:r>
      <w:r>
        <w:t xml:space="preserve"> Schliesslich ist Ihre Annahme zu spät angekommen. "Montagabend" heisst für mich während normaler Bürozeiten, nicht irgendwann nachts und schon gar nicht Dienstagmorgen. Ich habe Ihre Mail erst Dienstagvormittag im Posteingang gesehen. Eine Annahme nach Ablauf der Frist ist nach § 146 BGB erloschen.</w:t>
      </w:r>
    </w:p>
    <w:p>
      <w:pPr>
        <w:jc w:val="left"/>
      </w:pPr>
      <w:r>
        <w:t>Ich erkläre daher hilfsweise:</w:t>
      </w:r>
    </w:p>
    <w:p>
      <w:pPr>
        <w:jc w:val="left"/>
      </w:pPr>
      <w:r>
        <w:t>(a) Ich fechte meine Erklärung im Inserat (Festpreis 1.480 EUR) und meine Erklärung im Lieferangebot vom 12.04.2026 (Lieferung +190 EUR) wegen Erklaerungs- und Eigenschaftsirrtums an.</w:t>
      </w:r>
    </w:p>
    <w:p>
      <w:pPr>
        <w:jc w:val="left"/>
      </w:pPr>
      <w:r>
        <w:t>(b) Wenn der Vertrag wegen Verspätung Ihrer Annahme bereits nicht zustande gekommen sein sollte, bedarf es einer Anfechtung nicht.</w:t>
      </w:r>
    </w:p>
    <w:p>
      <w:pPr>
        <w:jc w:val="left"/>
      </w:pPr>
      <w:r>
        <w:t>(c) Schadenersatz nach § 122 BGB werde ich nicht geltend machen, wenn Sie meine Anfechtung akzeptieren und keine Ansprüche aus dem (etwaigen) Vertrag erheben.</w:t>
      </w:r>
    </w:p>
    <w:p>
      <w:pPr>
        <w:jc w:val="left"/>
      </w:pPr>
      <w:r>
        <w:t xml:space="preserve">Ich bitte Sie um Rückmeldung bis </w:t>
      </w:r>
      <w:r>
        <w:rPr>
          <w:b/>
        </w:rPr>
        <w:t>30.04.2026</w:t>
      </w:r>
      <w:r>
        <w:t>. Die Presse bleibt bis zur Klärung bei mir und wird nicht weitergegeben.</w:t>
      </w:r>
    </w:p>
    <w:p>
      <w:pPr>
        <w:jc w:val="left"/>
      </w:pPr>
      <w:r>
        <w:t>Mit freundlichen Gruessen</w:t>
      </w:r>
    </w:p>
    <w:p>
      <w:pPr>
        <w:jc w:val="left"/>
      </w:pPr>
      <w:r>
        <w:t>Adelheid Krummstab</w:t>
      </w:r>
    </w:p>
    <w:p/>
    <w:p>
      <w:pPr>
        <w:pStyle w:val="Heading2"/>
      </w:pPr>
      <w:r>
        <w:rPr>
          <w:rFonts w:ascii="Times New Roman" w:hAnsi="Times New Roman"/>
        </w:rPr>
        <w:t>Kanzleivermerk Balduin Mertel (25.04.2026)</w:t>
      </w:r>
    </w:p>
    <w:p>
      <w:pPr>
        <w:pStyle w:val="Heading3"/>
      </w:pPr>
      <w:r>
        <w:rPr>
          <w:rFonts w:ascii="Times New Roman" w:hAnsi="Times New Roman"/>
        </w:rPr>
        <w:t>Prüfreihenfolge</w:t>
      </w:r>
    </w:p>
    <w:p>
      <w:pPr>
        <w:pStyle w:val="ListNumber"/>
      </w:pPr>
      <w:r>
        <w:rPr>
          <w:b/>
        </w:rPr>
        <w:t>Vertragsschluss überhaupt zustande gekommen?</w:t>
      </w:r>
    </w:p>
    <w:p>
      <w:pPr>
        <w:pStyle w:val="ListBullet"/>
      </w:pPr>
      <w:r>
        <w:t xml:space="preserve">Inserat als Festpreis ist nach hM </w:t>
      </w:r>
      <w:r>
        <w:rPr>
          <w:b/>
        </w:rPr>
        <w:t>invitatio ad offerendum</w:t>
      </w:r>
      <w:r>
        <w:t>, sofern Plattform-AGB einen Prüfvorbehalt vorsehen (hier ja, vgl. Eingangsbestätigung 09.04.2026). Das Klicken Kunigundes am 09.04.2026 ist Angebot.</w:t>
      </w:r>
    </w:p>
    <w:p>
      <w:pPr>
        <w:pStyle w:val="ListBullet"/>
      </w:pPr>
      <w:r>
        <w:t xml:space="preserve">Adelheid hat am 12.04.2026 ein </w:t>
      </w:r>
      <w:r>
        <w:rPr>
          <w:b/>
        </w:rPr>
        <w:t>eigenes Lieferangebot</w:t>
      </w:r>
      <w:r>
        <w:t xml:space="preserve"> unterbreitet (1.480 + 190 EUR Lieferung, Annahme bis Montagabend). Dies ist neues Angebot, nicht Annahme.</w:t>
      </w:r>
    </w:p>
    <w:p>
      <w:pPr>
        <w:pStyle w:val="ListBullet"/>
      </w:pPr>
      <w:r>
        <w:t>Kunigundes Mail vom 14.04.2026 ist Annahme dieses neuen Angebots.</w:t>
      </w:r>
    </w:p>
    <w:p>
      <w:pPr>
        <w:pStyle w:val="ListBullet"/>
      </w:pPr>
      <w:r>
        <w:t xml:space="preserve">Annahmefrist "Montagabend": </w:t>
      </w:r>
      <w:r>
        <w:rPr>
          <w:b/>
        </w:rPr>
        <w:t>Zugang massgeblich.</w:t>
      </w:r>
      <w:r>
        <w:t xml:space="preserve"> Mail war nach Adelheids Server-Log erst Dienstagmorgen 08:08 Uhr im Posteingang. Damit Zugang nicht bis Montagabend.</w:t>
      </w:r>
    </w:p>
    <w:p>
      <w:pPr>
        <w:pStyle w:val="ListBullet"/>
      </w:pPr>
      <w:r>
        <w:t xml:space="preserve">Eine Annahme nach Fristablauf ist nach § 146 BGB erloschenes Angebot; sie gilt nach § 150 Abs. 1 BGB als </w:t>
      </w:r>
      <w:r>
        <w:rPr>
          <w:b/>
        </w:rPr>
        <w:t>neues Angebot</w:t>
      </w:r>
      <w:r>
        <w:t>, das Adelheid annehmen oder ablehnen könnte. Adelheid hat das mit Schreiben 18.04.2026 abgelehnt.</w:t>
      </w:r>
    </w:p>
    <w:p>
      <w:pPr>
        <w:pStyle w:val="ListBullet"/>
      </w:pPr>
      <w:r>
        <w:t>Vorläufige Bewertung: kein Vertragsschluss.</w:t>
      </w:r>
    </w:p>
    <w:p>
      <w:pPr>
        <w:pStyle w:val="ListNumber"/>
      </w:pPr>
      <w:r>
        <w:rPr>
          <w:b/>
        </w:rPr>
        <w:t>Annahmefrist und Empfängerhorizont</w:t>
      </w:r>
    </w:p>
    <w:p>
      <w:pPr>
        <w:pStyle w:val="ListBullet"/>
      </w:pPr>
      <w:r>
        <w:t>"Montagabend" ist unscharf. Auslegung: bis zum Ende des allgemein verstandenen Abends, jedenfalls nicht über Mitternacht hinaus.</w:t>
      </w:r>
    </w:p>
    <w:p>
      <w:pPr>
        <w:pStyle w:val="ListBullet"/>
      </w:pPr>
      <w:r>
        <w:t>Kunigunde hätte die Mail spätestens am 13.04.2026 mit funktionsfähigem Netz absenden müssen. Die Risikosphäre "Postausgang hängt" liegt im Verantwortungsbereich des Absenders.</w:t>
      </w:r>
    </w:p>
    <w:p>
      <w:pPr>
        <w:pStyle w:val="ListBullet"/>
      </w:pPr>
      <w:r>
        <w:t xml:space="preserve">Argumentativ möglich: Kunigunde hat die Erklärung "abgegeben" durch das Klicken auf "Senden". Aber nach § 130 Abs. 1 BGB ist nicht Abgabe massgeblich, sondern </w:t>
      </w:r>
      <w:r>
        <w:rPr>
          <w:b/>
        </w:rPr>
        <w:t>Zugang</w:t>
      </w:r>
      <w:r>
        <w:t xml:space="preserve"> beim Empfänger. Zugang ist Eingang im Machtbereich des Empfängers und unter normalen Umständen zu erwartende Kenntnisnahme. Zugang dahin: nach 22:48 Uhr bei niemandem zu erwarten; über Nacht im Mailserver, aber Zustellung beim Empfängerserver gemäß Logs 14.04.2026 08:08 Uhr.</w:t>
      </w:r>
    </w:p>
    <w:p>
      <w:pPr>
        <w:pStyle w:val="ListNumber"/>
      </w:pPr>
      <w:r>
        <w:rPr>
          <w:b/>
        </w:rPr>
        <w:t>Anfechtung Adelheids</w:t>
      </w:r>
    </w:p>
    <w:p>
      <w:pPr>
        <w:pStyle w:val="ListBullet"/>
      </w:pPr>
      <w:r>
        <w:t>§ 119 Abs. 1 BGB Erklärungsirrtum: "1.480" statt "14.800" – Tippfehler. Früh genug angefochten (innerhalb von Tagen nach Entdeckung 14.04.2026).</w:t>
      </w:r>
    </w:p>
    <w:p>
      <w:pPr>
        <w:pStyle w:val="ListBullet"/>
      </w:pPr>
      <w:r>
        <w:t>§ 119 Abs. 2 BGB Eigenschaftsirrtum: "vollständig bronzegefuehrt" tatsächlich teilweise Messing und Stahl. Verkehrswesentlich? In Restaurierungskreisen ja.</w:t>
      </w:r>
    </w:p>
    <w:p>
      <w:pPr>
        <w:pStyle w:val="ListBullet"/>
      </w:pPr>
      <w:r>
        <w:t xml:space="preserve">Aber: Anfechtung </w:t>
      </w:r>
      <w:r>
        <w:rPr>
          <w:b/>
        </w:rPr>
        <w:t>wovon</w:t>
      </w:r>
      <w:r>
        <w:t>? Wenn kein Vertrag zustande gekommen ist, gibt es nichts anzufechten. Anfechtung ist nur erforderlich, wenn die Erklärung Adelheids als Angebot in einen Vertrag hineinwirkt.</w:t>
      </w:r>
    </w:p>
    <w:p>
      <w:pPr>
        <w:pStyle w:val="ListBullet"/>
      </w:pPr>
      <w:r>
        <w:t>Wenn Vertrag zustande gekommen wäre (etwa weil "Montagabend" weiter ausgelegt wird): Anfechtung des Lieferangebots vom 12.04. über 1.480 + 190 EUR wegen Erklärungsirrtum wäre zulässig, frist- und formgerecht. § 122 BGB-Schadenersatz droht nur, wenn Kunigunde nachweisbare Schäden hat (Stift-Falkenau-Auftragsverlust?).</w:t>
      </w:r>
    </w:p>
    <w:p>
      <w:pPr>
        <w:pStyle w:val="ListNumber"/>
      </w:pPr>
      <w:r>
        <w:rPr>
          <w:b/>
        </w:rPr>
        <w:t>Quittungsblock-Zettel ("falls Stift Falkenau kommt")</w:t>
      </w:r>
    </w:p>
    <w:p>
      <w:pPr>
        <w:pStyle w:val="ListBullet"/>
      </w:pPr>
      <w:r>
        <w:t>Bedingung oder Motivrede? Wortlaut: "Falls die Werkstatt den Auftrag Stift Falkenau bekommt, bleibt es bei 1.480 plus Lieferung." Lies als aufschiebende Bedingung (§ 158 Abs. 1 BGB).</w:t>
      </w:r>
    </w:p>
    <w:p>
      <w:pPr>
        <w:pStyle w:val="ListBullet"/>
      </w:pPr>
      <w:r>
        <w:t>Bedingung für Vertragsschluss oder für Preis? Auslegung: für den Preis bei 1.480 EUR. Sonst Neuverhandlung.</w:t>
      </w:r>
    </w:p>
    <w:p>
      <w:pPr>
        <w:pStyle w:val="ListBullet"/>
      </w:pPr>
      <w:r>
        <w:t>Aber: Diese mündliche/handschriftliche Notiz von 11.04.2026 wurde am 12.04.2026 durch das Lieferangebot mit fester Annahmefrist überholt. Die späteren Erklärungen waren nicht mehr unter Bedingung gestellt.</w:t>
      </w:r>
    </w:p>
    <w:p>
      <w:pPr>
        <w:pStyle w:val="Heading3"/>
      </w:pPr>
      <w:r>
        <w:rPr>
          <w:rFonts w:ascii="Times New Roman" w:hAnsi="Times New Roman"/>
        </w:rPr>
        <w:t>Empfehlung</w:t>
      </w:r>
    </w:p>
    <w:p>
      <w:pPr>
        <w:pStyle w:val="ListBullet"/>
      </w:pPr>
      <w:r>
        <w:t>Antwort an Adelheid: Wir bestreiten zunächst, dass die Annahme verspätet war, weil "Montagabend" eine Auslegungsfrage ist. Wir bestreiten zugleich die Anfechtungsbegründung Preis (Erklärungsirrtum versus Kalkulationsirrtum).</w:t>
      </w:r>
    </w:p>
    <w:p>
      <w:pPr>
        <w:pStyle w:val="ListBullet"/>
      </w:pPr>
      <w:r>
        <w:t>Eigenschaftsanfechtung Bronze: Wir streiten, ob die Eigenschaft im Inserat als bindende Zusicherung gemeint war oder als unsichere Beschreibung. Adelheids E-Mail vom 12.04.2026 enthielt bereits eine Relativierung ("wirkt so").</w:t>
      </w:r>
    </w:p>
    <w:p>
      <w:pPr>
        <w:pStyle w:val="ListBullet"/>
      </w:pPr>
      <w:r>
        <w:t>Argumentativ ist die Verspaetungsfrage unsicher; wir vertreten Kunigundes Interesse, das Geschäft zu retten. Aber wir müssen ehrlich sagen: Vertragsschluss schwach.</w:t>
      </w:r>
    </w:p>
    <w:p>
      <w:pPr>
        <w:pStyle w:val="ListBullet"/>
      </w:pPr>
      <w:r>
        <w:t>Wenn kein Vertrag zustande kam, ist die Praegepresse für Stift-Falkenau-Auftrag verloren. Alternativen prüfen.</w:t>
      </w:r>
    </w:p>
    <w:p>
      <w:pPr>
        <w:pStyle w:val="Heading3"/>
      </w:pPr>
      <w:r>
        <w:rPr>
          <w:rFonts w:ascii="Times New Roman" w:hAnsi="Times New Roman"/>
        </w:rPr>
        <w:t>Fristen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Frist</w:t>
            </w:r>
          </w:p>
        </w:tc>
        <w:tc>
          <w:tcPr>
            <w:tcW w:type="dxa" w:w="4536"/>
          </w:tcPr>
          <w:p>
            <w:r>
              <w:rPr>
                <w:rFonts w:ascii="Times New Roman" w:hAnsi="Times New Roman"/>
                <w:b/>
                <w:sz w:val="20"/>
              </w:rPr>
              <w:t>Datum</w:t>
            </w:r>
          </w:p>
        </w:tc>
      </w:tr>
      <w:tr>
        <w:tc>
          <w:tcPr>
            <w:tcW w:type="dxa" w:w="4536"/>
          </w:tcPr>
          <w:p>
            <w:r>
              <w:rPr>
                <w:rFonts w:ascii="Times New Roman" w:hAnsi="Times New Roman"/>
                <w:sz w:val="20"/>
              </w:rPr>
              <w:t>Antwort an Adelheid</w:t>
            </w:r>
          </w:p>
        </w:tc>
        <w:tc>
          <w:tcPr>
            <w:tcW w:type="dxa" w:w="4536"/>
          </w:tcPr>
          <w:p>
            <w:r>
              <w:rPr>
                <w:rFonts w:ascii="Times New Roman" w:hAnsi="Times New Roman"/>
                <w:sz w:val="20"/>
              </w:rPr>
              <w:t>30.04.2026</w:t>
            </w:r>
          </w:p>
        </w:tc>
      </w:tr>
      <w:tr>
        <w:tc>
          <w:tcPr>
            <w:tcW w:type="dxa" w:w="4536"/>
          </w:tcPr>
          <w:p>
            <w:r>
              <w:rPr>
                <w:rFonts w:ascii="Times New Roman" w:hAnsi="Times New Roman"/>
                <w:sz w:val="20"/>
              </w:rPr>
              <w:t>Anfechtungsfrist Adelheid (§ 121 BGB)</w:t>
            </w:r>
          </w:p>
        </w:tc>
        <w:tc>
          <w:tcPr>
            <w:tcW w:type="dxa" w:w="4536"/>
          </w:tcPr>
          <w:p>
            <w:r>
              <w:rPr>
                <w:rFonts w:ascii="Times New Roman" w:hAnsi="Times New Roman"/>
                <w:sz w:val="20"/>
              </w:rPr>
              <w:t>bereits gewahrt durch Schreiben 18.04.2026</w:t>
            </w:r>
          </w:p>
        </w:tc>
      </w:tr>
      <w:tr>
        <w:tc>
          <w:tcPr>
            <w:tcW w:type="dxa" w:w="4536"/>
          </w:tcPr>
          <w:p>
            <w:r>
              <w:rPr>
                <w:rFonts w:ascii="Times New Roman" w:hAnsi="Times New Roman"/>
                <w:sz w:val="20"/>
              </w:rPr>
              <w:t>Verjährung etwaiger Schadenersatzansprüchen (§ 122 BGB)</w:t>
            </w:r>
          </w:p>
        </w:tc>
        <w:tc>
          <w:tcPr>
            <w:tcW w:type="dxa" w:w="4536"/>
          </w:tcPr>
          <w:p>
            <w:r>
              <w:rPr>
                <w:rFonts w:ascii="Times New Roman" w:hAnsi="Times New Roman"/>
                <w:sz w:val="20"/>
              </w:rPr>
              <w:t>drei Jahre regelmaessig</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