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Bestellung und AGB-Auszug</w:t>
      </w:r>
    </w:p>
    <w:p>
      <w:pPr>
        <w:pStyle w:val="Heading2"/>
      </w:pPr>
      <w:r>
        <w:rPr>
          <w:rFonts w:ascii="Times New Roman" w:hAnsi="Times New Roman"/>
        </w:rPr>
        <w:t>Bestellung</w:t>
      </w:r>
    </w:p>
    <w:p>
      <w:pPr>
        <w:jc w:val="left"/>
      </w:pPr>
      <w:r>
        <w:t>Klara Windmöller bestätigte am 18.10.2025 per E-Mail: „Ich nehme das Angebot an, aber bitte nur, wenn alles so eingebaut wird, dass ich im Winter 2025/26 damit sicher heizen kann.“</w:t>
      </w:r>
    </w:p>
    <w:p>
      <w:pPr>
        <w:pStyle w:val="Heading2"/>
      </w:pPr>
      <w:r>
        <w:rPr>
          <w:rFonts w:ascii="Times New Roman" w:hAnsi="Times New Roman"/>
        </w:rPr>
        <w:t>AGB-Auszug Ofenhaus Backstein</w:t>
      </w:r>
    </w:p>
    <w:p>
      <w:pPr>
        <w:pStyle w:val="ListNumber"/>
      </w:pPr>
      <w:r>
        <w:t>Die Ware bleibt bis zur vollständigen Zahlung Eigentum der Verkäuferin.</w:t>
      </w:r>
    </w:p>
    <w:p>
      <w:pPr>
        <w:pStyle w:val="ListNumber"/>
      </w:pPr>
      <w:r>
        <w:t>Montageleistungen werden durch selbstständige Fachpartner ausgeführt.</w:t>
      </w:r>
    </w:p>
    <w:p>
      <w:pPr>
        <w:pStyle w:val="ListNumber"/>
      </w:pPr>
      <w:r>
        <w:t>Offensichtliche Mängel sind innerhalb von sieben Tagen schriftlich zu rügen.</w:t>
      </w:r>
    </w:p>
    <w:p>
      <w:pPr>
        <w:pStyle w:val="ListNumber"/>
      </w:pPr>
      <w:r>
        <w:t>Die Gewährleistung ist auf Nachbesserung beschränkt; Rücktritt und Schadensersatz sind ausgeschlossen.</w:t>
      </w:r>
    </w:p>
    <w:p>
      <w:pPr>
        <w:pStyle w:val="ListNumber"/>
      </w:pPr>
      <w:r>
        <w:t>Für Schäden an Bestandsleitungen wird keine Haftung übernommen.</w:t>
      </w:r>
    </w:p>
    <w:p>
      <w:pPr>
        <w:pStyle w:val="Heading2"/>
      </w:pPr>
      <w:r>
        <w:rPr>
          <w:rFonts w:ascii="Times New Roman" w:hAnsi="Times New Roman"/>
        </w:rPr>
        <w:t>Prüfnotiz</w:t>
      </w:r>
    </w:p>
    <w:p>
      <w:pPr>
        <w:jc w:val="left"/>
      </w:pPr>
      <w:r>
        <w:t xml:space="preserve">AGB-Klauseln sind nur als Streitmaterial aufgenommen. Inhaltskontrolle bitte im Zweifel an </w:t>
      </w:r>
      <w:r>
        <w:t>agb-recht-pruefer</w:t>
      </w:r>
      <w:r>
        <w:t xml:space="preserve"> routen.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