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Notmaßnahme Nachbarin Krumm</w:t>
      </w:r>
    </w:p>
    <w:p>
      <w:pPr>
        <w:jc w:val="left"/>
      </w:pPr>
      <w:r>
        <w:t>Am 05.12.2025 bemerkte Adelheid Krumm Wasser im Hausflur. Klara Windmöller war in Hamburg. Krumm rief den Schlüsseldienst, ließ die Kellertür öffnen und stellte mit telefonischer Hilfe eines Installateurs die Pumpe ab.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Schlüsseldienst</w:t>
            </w:r>
          </w:p>
        </w:tc>
        <w:tc>
          <w:tcPr>
            <w:tcW w:type="dxa" w:w="4536"/>
          </w:tcPr>
          <w:p>
            <w:r>
              <w:rPr>
                <w:rFonts w:ascii="Times New Roman" w:hAnsi="Times New Roman"/>
                <w:sz w:val="20"/>
              </w:rPr>
              <w:t>286,00 EUR</w:t>
            </w:r>
          </w:p>
        </w:tc>
      </w:tr>
      <w:tr>
        <w:tc>
          <w:tcPr>
            <w:tcW w:type="dxa" w:w="4536"/>
          </w:tcPr>
          <w:p>
            <w:r>
              <w:rPr>
                <w:rFonts w:ascii="Times New Roman" w:hAnsi="Times New Roman"/>
                <w:sz w:val="20"/>
              </w:rPr>
              <w:t>Installateur-Telefonpauschale</w:t>
            </w:r>
          </w:p>
        </w:tc>
        <w:tc>
          <w:tcPr>
            <w:tcW w:type="dxa" w:w="4536"/>
          </w:tcPr>
          <w:p>
            <w:r>
              <w:rPr>
                <w:rFonts w:ascii="Times New Roman" w:hAnsi="Times New Roman"/>
                <w:sz w:val="20"/>
              </w:rPr>
              <w:t>49,00 EUR</w:t>
            </w:r>
          </w:p>
        </w:tc>
      </w:tr>
      <w:tr>
        <w:tc>
          <w:tcPr>
            <w:tcW w:type="dxa" w:w="4536"/>
          </w:tcPr>
          <w:p>
            <w:r>
              <w:rPr>
                <w:rFonts w:ascii="Times New Roman" w:hAnsi="Times New Roman"/>
                <w:sz w:val="20"/>
              </w:rPr>
              <w:t>Reinigung Hausflur</w:t>
            </w:r>
          </w:p>
        </w:tc>
        <w:tc>
          <w:tcPr>
            <w:tcW w:type="dxa" w:w="4536"/>
          </w:tcPr>
          <w:p>
            <w:r>
              <w:rPr>
                <w:rFonts w:ascii="Times New Roman" w:hAnsi="Times New Roman"/>
                <w:sz w:val="20"/>
              </w:rPr>
              <w:t>65,00 EUR</w:t>
            </w:r>
          </w:p>
        </w:tc>
      </w:tr>
    </w:tbl>
    <w:p>
      <w:pPr>
        <w:jc w:val="left"/>
      </w:pPr>
      <w:r>
        <w:t>Klara findet die Hilfe im Grundsatz richtig, hält aber den Schlüsseldienst für überteuert. Das Ofenhaus meint, Krumm habe „eigenmächtig Panik gemacht“.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