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Holzofen Falkenried: Kauf, Werk, Bürgschaft, GoA und Delikt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BGB Kauf-/Werkvertragsrecht, §§ 631 ff., 433 ff., 765 ff., 677 ff., 823 ff., 280 ff.; HGB-Transportbezüge.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