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Anspruchsmatrix Arbeitsstand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Schuldner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Normen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Hauptproblem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Werklohn/Schlussrate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631, 641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Abnahme/Fälligkeit, Mangel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Nacherfüllung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634, 635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Verantwortlichkeit Montage/Subunternehmer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Rücktritt/Minderung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634 Nr. 3, 636, 323, 638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Frist, Erheblichkeit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Schadensersatz Brand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Windmöller/Versicherer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Ofenhaus/Brandt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280, 823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Kausalität, Pflichtverletzung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Bürgschaft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Bankhaus Nordtor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765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Einreden Hauptschuld, Sicherungszweck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Aufwendungsersatz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Krumm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677, 683, 670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Interesse/Wille, Erforderlichkeit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Bereicherung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812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Rückabwicklung bei unwirksamem Nachtrag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