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18 — Mandantengespräch-Protokoll</w:t>
      </w:r>
    </w:p>
    <w:p>
      <w:pPr>
        <w:jc w:val="left"/>
      </w:pPr>
      <w:r>
        <w:rPr>
          <w:b/>
        </w:rPr>
        <w:t>Datum:</w:t>
      </w:r>
      <w:r>
        <w:t xml:space="preserve"> 19.02.2026</w:t>
      </w:r>
    </w:p>
    <w:p>
      <w:pPr>
        <w:jc w:val="left"/>
      </w:pPr>
      <w:r>
        <w:rPr>
          <w:b/>
        </w:rPr>
        <w:t>Ort:</w:t>
      </w:r>
      <w:r>
        <w:t xml:space="preserve"> Kanzlei Müller-Hauck Versicherungsrecht, Aureliusstraße 4, 52064 Aachen-Burtscheid</w:t>
      </w:r>
    </w:p>
    <w:p>
      <w:pPr>
        <w:jc w:val="left"/>
      </w:pPr>
      <w:r>
        <w:rPr>
          <w:b/>
        </w:rPr>
        <w:t>Teilnehmer:</w:t>
      </w:r>
      <w:r>
        <w:t xml:space="preserve"> Dr. Annegret Müller-Hauck (RAin), Marion Vogelweide (Mandantin)</w:t>
      </w:r>
    </w:p>
    <w:p>
      <w:pPr>
        <w:jc w:val="left"/>
      </w:pPr>
      <w:r>
        <w:rPr>
          <w:b/>
        </w:rPr>
        <w:t>Dauer:</w:t>
      </w:r>
      <w:r>
        <w:t xml:space="preserve"> 2 Stunden 20 Minuten</w:t>
      </w:r>
    </w:p>
    <w:p/>
    <w:p>
      <w:pPr>
        <w:pStyle w:val="Heading2"/>
      </w:pPr>
      <w:r>
        <w:rPr>
          <w:rFonts w:ascii="Times New Roman" w:hAnsi="Times New Roman"/>
        </w:rPr>
        <w:t>Einstieg und Anlass</w:t>
      </w:r>
    </w:p>
    <w:p>
      <w:pPr>
        <w:jc w:val="left"/>
      </w:pPr>
      <w:r>
        <w:t>Frau Vogelweide erscheint pünktlich und ist sichtlich erschöpft. Sie schildert, dass sie seit September 2025 nicht mehr arbeitsfähig ist und seit November 2025 auf eine Entscheidung der DBV-Winterthur wartet. Das Ablehnungsschreiben vom 14.02.2026 hat sie tief erschüttert.</w:t>
      </w:r>
    </w:p>
    <w:p/>
    <w:p>
      <w:pPr>
        <w:pStyle w:val="Heading2"/>
      </w:pPr>
      <w:r>
        <w:rPr>
          <w:rFonts w:ascii="Times New Roman" w:hAnsi="Times New Roman"/>
        </w:rPr>
        <w:t>Zusammenfassung der mitgeteilten Sachverhalte</w:t>
      </w:r>
    </w:p>
    <w:p>
      <w:pPr>
        <w:pStyle w:val="Heading3"/>
      </w:pPr>
      <w:r>
        <w:rPr>
          <w:rFonts w:ascii="Times New Roman" w:hAnsi="Times New Roman"/>
        </w:rPr>
        <w:t>Beruflicher Werdegang</w:t>
      </w:r>
    </w:p>
    <w:p>
      <w:pPr>
        <w:pStyle w:val="ListBullet"/>
      </w:pPr>
      <w:r>
        <w:t>1988: Abschluss Altenpflege-Examen, Altenpflegeschule Aachen</w:t>
      </w:r>
    </w:p>
    <w:p>
      <w:pPr>
        <w:pStyle w:val="ListBullet"/>
      </w:pPr>
      <w:r>
        <w:t>1988–1995: Städtisches Pflegeheim Aachen-Mitte</w:t>
      </w:r>
    </w:p>
    <w:p>
      <w:pPr>
        <w:pStyle w:val="ListBullet"/>
      </w:pPr>
      <w:r>
        <w:t>1995–2018: St.-Antonius-Heim GmbH, zunächst Pflegerin, ab 2010 Praxisanleiterin, ab 2015 Wohnbereichsleiterin</w:t>
      </w:r>
    </w:p>
    <w:p>
      <w:pPr>
        <w:pStyle w:val="ListBullet"/>
      </w:pPr>
      <w:r>
        <w:t>2018–2023: Zusätzlich Geschäftsführerin Vogelweide+Co Demenz-WG GmbH (nebenberuflich, ohne Zusatzgehalt)</w:t>
      </w:r>
    </w:p>
    <w:p>
      <w:pPr>
        <w:pStyle w:val="ListBullet"/>
      </w:pPr>
      <w:r>
        <w:t>2025: Kündigung/Auflösung Arbeitsverhältnis wegen Krankheit</w:t>
      </w:r>
    </w:p>
    <w:p>
      <w:pPr>
        <w:pStyle w:val="Heading3"/>
      </w:pPr>
      <w:r>
        <w:rPr>
          <w:rFonts w:ascii="Times New Roman" w:hAnsi="Times New Roman"/>
        </w:rPr>
        <w:t>Gesundheitliche Entwicklung</w:t>
      </w:r>
    </w:p>
    <w:p>
      <w:pPr>
        <w:jc w:val="left"/>
      </w:pPr>
      <w:r>
        <w:t>Frau Vogelweide schildert, dass die Beschwerden schleichend begannen. Der HWS-Vorfall war der "Tropfen, der das Fass zum Überlaufen brachte". Die Operation im November 2024 hat ihr zwar die schlimmsten Schmerzen genommen, aber die Schwäche im linken Arm ist geblieben. Die psychiatrische Belastung durch das Mobbing — das Vogelweide ausführlich und glaubhaft schildert — hat ihre Erholung zusätzlich verzögert.</w:t>
      </w:r>
    </w:p>
    <w:p>
      <w:pPr>
        <w:jc w:val="left"/>
      </w:pPr>
      <w:r>
        <w:rPr>
          <w:b/>
        </w:rPr>
        <w:t>Zitat Frau Vogelweide:</w:t>
      </w:r>
      <w:r>
        <w:t xml:space="preserve"> "Ich habe 38 Jahre meinen Beruf geliebt. Mir tut es in der Seele weh, dass ich nicht mehr pflegen kann."</w:t>
      </w:r>
    </w:p>
    <w:p>
      <w:pPr>
        <w:pStyle w:val="Heading3"/>
      </w:pPr>
      <w:r>
        <w:rPr>
          <w:rFonts w:ascii="Times New Roman" w:hAnsi="Times New Roman"/>
        </w:rPr>
        <w:t>Ransomware-Entscheidung 2022</w:t>
      </w:r>
    </w:p>
    <w:p>
      <w:pPr>
        <w:jc w:val="left"/>
      </w:pPr>
      <w:r>
        <w:t>Frau Vogelweide schildert die Entscheidungssituation nachvollziehbar und konsistent: Es war ein Sonntagabend, die Patientenakten waren komplett unzugänglich, der Nachtdienst konnte die Medikamentengabe nicht dokumentieren. Sie hat "instinktiv gehandelt" und niemanden erreichbar gehabt. Sie ist überzeugt, dass sie damals richtig entschieden hat.</w:t>
      </w:r>
    </w:p>
    <w:p>
      <w:pPr>
        <w:jc w:val="left"/>
      </w:pPr>
      <w:r>
        <w:rPr>
          <w:b/>
        </w:rPr>
        <w:t>Bewertung RAin:</w:t>
      </w:r>
      <w:r>
        <w:t xml:space="preserve"> Die Schilderung ist glaubhaft und konsistent. Emotionale Belastung sichtbar, aber keine Anzeichen von Unaufrichtigkeit. Mandantin eignet sich als Zeugin in ihrer eigenen Sache.</w:t>
      </w:r>
    </w:p>
    <w:p>
      <w:pPr>
        <w:pStyle w:val="Heading3"/>
      </w:pPr>
      <w:r>
        <w:rPr>
          <w:rFonts w:ascii="Times New Roman" w:hAnsi="Times New Roman"/>
        </w:rPr>
        <w:t>Lebensversicherung HDI</w:t>
      </w:r>
    </w:p>
    <w:p>
      <w:pPr>
        <w:jc w:val="left"/>
      </w:pPr>
      <w:r>
        <w:t>Frau Vogelweide hat die HDI-LV seit 2003 bespart und wünscht eine Auszahlung, um laufende Verbindlichkeiten zu bedienen (Mietschulden, Krankenversicherungsbeiträge). Frist dringlich.</w:t>
      </w:r>
    </w:p>
    <w:p/>
    <w:p>
      <w:pPr>
        <w:pStyle w:val="Heading2"/>
      </w:pPr>
      <w:r>
        <w:rPr>
          <w:rFonts w:ascii="Times New Roman" w:hAnsi="Times New Roman"/>
        </w:rPr>
        <w:t>Vereinbartes weiteres Vorgehen</w:t>
      </w:r>
    </w:p>
    <w:p>
      <w:pPr>
        <w:pStyle w:val="ListNumber"/>
      </w:pPr>
      <w:r>
        <w:t>Sofortige Aufnahme des Mandats; Vollmacht unterzeichnet</w:t>
      </w:r>
    </w:p>
    <w:p>
      <w:pPr>
        <w:pStyle w:val="ListNumber"/>
      </w:pPr>
      <w:r>
        <w:t>Deckungsanfrage an ARAG Rechtsschutz</w:t>
      </w:r>
    </w:p>
    <w:p>
      <w:pPr>
        <w:pStyle w:val="ListNumber"/>
      </w:pPr>
      <w:r>
        <w:t>Deckungsanfrage an DBV-Winterthur</w:t>
      </w:r>
    </w:p>
    <w:p>
      <w:pPr>
        <w:pStyle w:val="ListNumber"/>
      </w:pPr>
      <w:r>
        <w:t>Parallel: Schlichtungsantrag Ombudsmann</w:t>
      </w:r>
    </w:p>
    <w:p>
      <w:pPr>
        <w:pStyle w:val="ListNumber"/>
      </w:pPr>
      <w:r>
        <w:t>Klageschrift vorbereiten</w:t>
      </w:r>
    </w:p>
    <w:p>
      <w:pPr>
        <w:pStyle w:val="ListNumber"/>
      </w:pPr>
      <w:r>
        <w:t>Prüfung HDI Rückkaufswert</w:t>
      </w:r>
    </w:p>
    <w:p>
      <w:pPr>
        <w:pStyle w:val="ListNumber"/>
      </w:pPr>
      <w:r>
        <w:t>Parallelstrategie D&amp;O-Deckungsklage ManagerSchutz AG</w:t>
      </w:r>
    </w:p>
    <w:p/>
    <w:p>
      <w:pPr>
        <w:pStyle w:val="Heading2"/>
      </w:pPr>
      <w:r>
        <w:rPr>
          <w:rFonts w:ascii="Times New Roman" w:hAnsi="Times New Roman"/>
        </w:rPr>
        <w:t>Hinweise für die weitere Bearbeitung</w:t>
      </w:r>
    </w:p>
    <w:p>
      <w:pPr>
        <w:pStyle w:val="ListBullet"/>
      </w:pPr>
      <w:r>
        <w:t>Mandantin psychisch belastet — Kommunikation einfühlsam gestalten</w:t>
      </w:r>
    </w:p>
    <w:p>
      <w:pPr>
        <w:pStyle w:val="ListBullet"/>
      </w:pPr>
      <w:r>
        <w:t>Alle wichtigen Schreiben vorab erläutern, keine Überrumpelung durch Fristendruck</w:t>
      </w:r>
    </w:p>
    <w:p>
      <w:pPr>
        <w:pStyle w:val="ListBullet"/>
      </w:pPr>
      <w:r>
        <w:t>Monatlicher Status-Anruf vereinbart (jeden ersten Montag des Monats, 10:00 Uhr)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