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13 — CAS Lausanne: Verfahrenseinleitung CAS 2026/A/8821</w:t>
      </w:r>
    </w:p>
    <w:p>
      <w:pPr>
        <w:jc w:val="left"/>
      </w:pPr>
      <w:r>
        <w:rPr>
          <w:b/>
        </w:rPr>
        <w:t>Erstellt:</w:t>
      </w:r>
      <w:r>
        <w:t xml:space="preserve"> 01.08.2026</w:t>
      </w:r>
    </w:p>
    <w:p>
      <w:pPr>
        <w:jc w:val="left"/>
      </w:pPr>
      <w:r>
        <w:rPr>
          <w:b/>
        </w:rPr>
        <w:t>Bearbeiter:</w:t>
      </w:r>
      <w:r>
        <w:t xml:space="preserve"> RA Prof. Dr. Markus Lentze</w:t>
      </w:r>
    </w:p>
    <w:p>
      <w:pPr>
        <w:jc w:val="left"/>
      </w:pPr>
      <w:r>
        <w:rPr>
          <w:b/>
        </w:rPr>
        <w:t>AZ:</w:t>
      </w:r>
      <w:r>
        <w:t xml:space="preserve"> SU/DOPING/2026-001 / CAS 2026/A/8821</w:t>
      </w:r>
    </w:p>
    <w:p/>
    <w:p>
      <w:pPr>
        <w:pStyle w:val="Heading2"/>
      </w:pPr>
      <w:r>
        <w:rPr>
          <w:rFonts w:ascii="Times New Roman" w:hAnsi="Times New Roman"/>
        </w:rPr>
        <w:t>1. Der Court of Arbitration for Sport (CAS)</w:t>
      </w:r>
    </w:p>
    <w:p>
      <w:pPr>
        <w:pStyle w:val="Heading3"/>
      </w:pPr>
      <w:r>
        <w:rPr>
          <w:rFonts w:ascii="Times New Roman" w:hAnsi="Times New Roman"/>
        </w:rPr>
        <w:t>1.1 Institutioneller Rahmen</w:t>
      </w:r>
    </w:p>
    <w:p>
      <w:pPr>
        <w:jc w:val="left"/>
      </w:pPr>
      <w:r>
        <w:t xml:space="preserve">Der </w:t>
      </w:r>
      <w:r>
        <w:rPr>
          <w:b/>
        </w:rPr>
        <w:t>Court of Arbitration for Sport (CAS)</w:t>
      </w:r>
      <w:r>
        <w:t xml:space="preserve"> — Tribunal Arbitral du Sport (TAS) — ist das weltweit führende Schiedsgericht für sportrechtliche Streitigkeiten. Sitz: Avenue de Beaumont 2, 1012 Lausanne, Schweiz.</w:t>
      </w:r>
    </w:p>
    <w:p>
      <w:pPr>
        <w:jc w:val="left"/>
      </w:pPr>
      <w:r>
        <w:t>Gründung: 1984 (Initiative des IOC); seit 1994 institutionell unabhängig durch Gründung des International Council of Arbitration for Sport (ICAS). Der CAS ist nach Schweizer Recht organisiert und unterliegt der Aufsicht des Schweizerischen Bundesgerichts.</w:t>
      </w:r>
    </w:p>
    <w:p>
      <w:pPr>
        <w:jc w:val="left"/>
      </w:pPr>
      <w:r>
        <w:t>Zuständigkeit in Anti-Doping-Fällen: Art. 13.2 WADC, Art. 13.2 NADC — Berufungsinstanz gegen Entscheidungen nationaler Schiedsgerichte und Sportverbände in Doping-Angelegenheiten.</w:t>
      </w:r>
    </w:p>
    <w:p>
      <w:pPr>
        <w:jc w:val="left"/>
      </w:pPr>
      <w:r>
        <w:rPr>
          <w:b/>
        </w:rPr>
        <w:t>Besonderheit:</w:t>
      </w:r>
      <w:r>
        <w:t xml:space="preserve"> In Anti-Doping-Fällen hat der CAS Berufungszuständigkeit auch für WADA und nationale Anti-Doping-Organisationen. Sowohl die Athletin als auch NADA und WADA können Berufung einlegen.</w:t>
      </w:r>
    </w:p>
    <w:p>
      <w:pPr>
        <w:pStyle w:val="Heading3"/>
      </w:pPr>
      <w:r>
        <w:rPr>
          <w:rFonts w:ascii="Times New Roman" w:hAnsi="Times New Roman"/>
        </w:rPr>
        <w:t>1.2 Anwendbares Recht</w:t>
      </w:r>
    </w:p>
    <w:p>
      <w:pPr>
        <w:jc w:val="left"/>
      </w:pPr>
      <w:r>
        <w:t>Nach Art. R58 CAS Code (Berufungsverfahren) wendet das Schiedsgerichtspanel an:</w:t>
      </w:r>
    </w:p>
    <w:p>
      <w:pPr>
        <w:pStyle w:val="ListBullet"/>
      </w:pPr>
      <w:r>
        <w:t>Vorrangig: die Statuten und Regeln des Verbandes (hier: NADC 2021, DHB-Anti-Doping-Richtlinien)</w:t>
      </w:r>
    </w:p>
    <w:p>
      <w:pPr>
        <w:pStyle w:val="ListBullet"/>
      </w:pPr>
      <w:r>
        <w:t>Subsidiär: Schweizer Recht</w:t>
      </w:r>
    </w:p>
    <w:p>
      <w:pPr>
        <w:pStyle w:val="ListBullet"/>
      </w:pPr>
      <w:r>
        <w:t>Anerkannte Prinzipien des Sportrechts</w:t>
      </w:r>
    </w:p>
    <w:p/>
    <w:p>
      <w:pPr>
        <w:pStyle w:val="Heading2"/>
      </w:pPr>
      <w:r>
        <w:rPr>
          <w:rFonts w:ascii="Times New Roman" w:hAnsi="Times New Roman"/>
        </w:rPr>
        <w:t>2. Statement of Appeal (15.07.2026)</w:t>
      </w:r>
    </w:p>
    <w:p>
      <w:pPr>
        <w:pStyle w:val="Heading3"/>
      </w:pPr>
      <w:r>
        <w:rPr>
          <w:rFonts w:ascii="Times New Roman" w:hAnsi="Times New Roman"/>
        </w:rPr>
        <w:t>2.1 Formalanforderungen CAS Code R48</w:t>
      </w:r>
    </w:p>
    <w:p>
      <w:pPr>
        <w:jc w:val="left"/>
      </w:pPr>
      <w:r>
        <w:t>Das Statement of Appeal muss nach Art. R48 CAS Code enthalten:</w:t>
      </w:r>
    </w:p>
    <w:p>
      <w:pPr>
        <w:pStyle w:val="ListBullet"/>
      </w:pPr>
      <w:r>
        <w:t>Bezeichnung der angefochtenen Entscheidung</w:t>
      </w:r>
    </w:p>
    <w:p>
      <w:pPr>
        <w:pStyle w:val="ListBullet"/>
      </w:pPr>
      <w:r>
        <w:t>Name und Anschrift der Parteien</w:t>
      </w:r>
    </w:p>
    <w:p>
      <w:pPr>
        <w:pStyle w:val="ListBullet"/>
      </w:pPr>
      <w:r>
        <w:t>Kurzdarstellung der Tatsachen und Anträge</w:t>
      </w:r>
    </w:p>
    <w:p>
      <w:pPr>
        <w:pStyle w:val="ListBullet"/>
      </w:pPr>
      <w:r>
        <w:t>Nominierung des Schiedsrichters durch die Berufungsführerin</w:t>
      </w:r>
    </w:p>
    <w:p>
      <w:pPr>
        <w:jc w:val="left"/>
      </w:pPr>
      <w:r>
        <w:t>Eingereicht am 15.07.2026, per E-Mail an cas@tas-cas.org und schriftlich per Kurier.</w:t>
      </w:r>
    </w:p>
    <w:p>
      <w:pPr>
        <w:pStyle w:val="Heading3"/>
      </w:pPr>
      <w:r>
        <w:rPr>
          <w:rFonts w:ascii="Times New Roman" w:hAnsi="Times New Roman"/>
        </w:rPr>
        <w:t>2.2 Inhalt des Statement of Appeal (Auszug)</w:t>
      </w:r>
    </w:p>
    <w:p>
      <w:pPr>
        <w:jc w:val="left"/>
      </w:pPr>
      <w:r>
        <w:t>„</w:t>
      </w:r>
      <w:r>
        <w:rPr>
          <w:b/>
        </w:rPr>
        <w:t>Court of Arbitration for Sport</w:t>
      </w:r>
    </w:p>
    <w:p>
      <w:pPr>
        <w:jc w:val="left"/>
      </w:pPr>
      <w:r>
        <w:t>Avenue de Beaumont 2</w:t>
      </w:r>
    </w:p>
    <w:p>
      <w:pPr>
        <w:jc w:val="left"/>
      </w:pPr>
      <w:r>
        <w:t>1012 Lausanne, Schweiz</w:t>
      </w:r>
    </w:p>
    <w:p>
      <w:pPr>
        <w:jc w:val="left"/>
      </w:pPr>
      <w:r>
        <w:rPr>
          <w:b/>
        </w:rPr>
        <w:t>Statement of Appeal</w:t>
      </w:r>
    </w:p>
    <w:p>
      <w:pPr>
        <w:jc w:val="left"/>
      </w:pPr>
      <w:r>
        <w:t>CAS 2026/A/8821</w:t>
      </w:r>
    </w:p>
    <w:p>
      <w:pPr>
        <w:jc w:val="left"/>
      </w:pPr>
      <w:r>
        <w:rPr>
          <w:b/>
        </w:rPr>
        <w:t>Appellant:</w:t>
      </w:r>
      <w:r>
        <w:t xml:space="preserve"> Selin Uvalkanat, Karl-Marx-Straße 47, 08056 Zwickau, vertreten durch RA Prof. Dr. Markus Lentze, Kanzlei Lentze, Stopper &amp; Partner, Kronenstraße 55, 70174 Stuttgart</w:t>
      </w:r>
    </w:p>
    <w:p>
      <w:pPr>
        <w:jc w:val="left"/>
      </w:pPr>
      <w:r>
        <w:rPr>
          <w:b/>
        </w:rPr>
        <w:t>Respondent:</w:t>
      </w:r>
      <w:r>
        <w:t xml:space="preserve"> NADA Deutschland e.V., Heussallee 38, 53113 Bonn</w:t>
      </w:r>
    </w:p>
    <w:p>
      <w:pPr>
        <w:jc w:val="left"/>
      </w:pPr>
      <w:r>
        <w:rPr>
          <w:b/>
        </w:rPr>
        <w:t>Interested Party:</w:t>
      </w:r>
      <w:r>
        <w:t xml:space="preserve"> World Anti-Doping Agency (WADA), Stock Exchange Tower, 800 Place Victoria, Suite 1700, Montréal QC H4Z 1B7, Canada</w:t>
      </w:r>
    </w:p>
    <w:p>
      <w:pPr>
        <w:jc w:val="left"/>
      </w:pPr>
      <w:r>
        <w:rPr>
          <w:b/>
        </w:rPr>
        <w:t>Angefochtene Entscheidung:</w:t>
      </w:r>
      <w:r>
        <w:t xml:space="preserve"> Schiedsspruch des Deutschen Sportschiedsgerichts (DSGSp 12/26) vom 30.06.2026, zugestellt 07.07.2026</w:t>
      </w:r>
    </w:p>
    <w:p>
      <w:pPr>
        <w:jc w:val="left"/>
      </w:pPr>
      <w:r>
        <w:rPr>
          <w:b/>
        </w:rPr>
        <w:t>Anträge:</w:t>
      </w:r>
    </w:p>
    <w:p>
      <w:pPr>
        <w:pStyle w:val="ListNumber"/>
      </w:pPr>
      <w:r>
        <w:t>Aufhebung der Sperre; hilfsweise Reduzierung auf maximal 8 Monate</w:t>
      </w:r>
    </w:p>
    <w:p>
      <w:pPr>
        <w:pStyle w:val="ListNumber"/>
      </w:pPr>
      <w:r>
        <w:t>Rückwirkende Aufhebung der vorläufigen Suspendierung, soweit die Sperre kürzer als die bisherige Suspendierungszeit ausfällt</w:t>
      </w:r>
    </w:p>
    <w:p>
      <w:pPr>
        <w:pStyle w:val="ListNumber"/>
      </w:pPr>
      <w:r>
        <w:t>Kosten zu Lasten NADA"</w:t>
      </w:r>
    </w:p>
    <w:p>
      <w:pPr>
        <w:pStyle w:val="Heading3"/>
      </w:pPr>
      <w:r>
        <w:rPr>
          <w:rFonts w:ascii="Times New Roman" w:hAnsi="Times New Roman"/>
        </w:rPr>
        <w:t>2.3 Schiedsrichter-Nominierung</w:t>
      </w:r>
    </w:p>
    <w:p>
      <w:pPr>
        <w:jc w:val="left"/>
      </w:pPr>
      <w:r>
        <w:t xml:space="preserve">Die Mandantin nominierte </w:t>
      </w:r>
      <w:r>
        <w:rPr>
          <w:b/>
        </w:rPr>
        <w:t>Prof. Dr. Antoine Duval</w:t>
      </w:r>
      <w:r>
        <w:t xml:space="preserve"> (Asser-Institut, Den Haag) als Beisitzer (vorgeschlagen durch ISDE-Netzwerk; Expertise in EU-Sportrecht und EMRK). CAS-Registrar bestätigt Akzeptanz am 22.07.2026.</w:t>
      </w:r>
    </w:p>
    <w:p/>
    <w:p>
      <w:pPr>
        <w:pStyle w:val="Heading2"/>
      </w:pPr>
      <w:r>
        <w:rPr>
          <w:rFonts w:ascii="Times New Roman" w:hAnsi="Times New Roman"/>
        </w:rPr>
        <w:t>3. CAS-Panel-Zusammensetzung</w:t>
      </w:r>
    </w:p>
    <w:p>
      <w:pPr>
        <w:jc w:val="left"/>
      </w:pPr>
      <w:r>
        <w:t>CAS bildet ein Panel aus drei Schiedsrichtern:</w:t>
      </w:r>
    </w:p>
    <w:p>
      <w:pPr>
        <w:pStyle w:val="ListBullet"/>
      </w:pPr>
      <w:r>
        <w:rPr>
          <w:b/>
        </w:rPr>
        <w:t>Vorsitzender:</w:t>
      </w:r>
      <w:r>
        <w:t xml:space="preserve"> Mr. James Hamilton KC (England, Barrister, CAS-Liste)</w:t>
      </w:r>
    </w:p>
    <w:p>
      <w:pPr>
        <w:pStyle w:val="ListBullet"/>
      </w:pPr>
      <w:r>
        <w:rPr>
          <w:b/>
        </w:rPr>
        <w:t>Beisitzer Appellant:</w:t>
      </w:r>
      <w:r>
        <w:t xml:space="preserve"> Prof. Dr. Antoine Duval (Niederlande, nominiert durch Appellant)</w:t>
      </w:r>
    </w:p>
    <w:p>
      <w:pPr>
        <w:pStyle w:val="ListBullet"/>
      </w:pPr>
      <w:r>
        <w:rPr>
          <w:b/>
        </w:rPr>
        <w:t>Beisitzerin Respondent:</w:t>
      </w:r>
      <w:r>
        <w:t xml:space="preserve"> Dr. Maria Koval (Ukraine/Schweiz, nominiert durch NADA; CAS-Liste)</w:t>
      </w:r>
    </w:p>
    <w:p>
      <w:pPr>
        <w:jc w:val="left"/>
      </w:pPr>
      <w:r>
        <w:t>Konstituierung Panel: 05.08.2026.</w:t>
      </w:r>
    </w:p>
    <w:p/>
    <w:p>
      <w:pPr>
        <w:pStyle w:val="Heading2"/>
      </w:pPr>
      <w:r>
        <w:rPr>
          <w:rFonts w:ascii="Times New Roman" w:hAnsi="Times New Roman"/>
        </w:rPr>
        <w:t>4. Verfahrensschritte nach Art. R51–R57 CAS Code</w:t>
      </w:r>
    </w:p>
    <w:p>
      <w:pPr>
        <w:pStyle w:val="Heading3"/>
      </w:pPr>
      <w:r>
        <w:rPr>
          <w:rFonts w:ascii="Times New Roman" w:hAnsi="Times New Roman"/>
        </w:rPr>
        <w:t>4.1 Appeal Brief (30.08.2026)</w:t>
      </w:r>
    </w:p>
    <w:p>
      <w:pPr>
        <w:jc w:val="left"/>
      </w:pPr>
      <w:r>
        <w:t xml:space="preserve">Frist für den vollständigen Appeal Brief: 45 Tage nach Statement of Appeal — somit </w:t>
      </w:r>
      <w:r>
        <w:rPr>
          <w:b/>
        </w:rPr>
        <w:t>30.08.2026</w:t>
      </w:r>
      <w:r>
        <w:t>. Der Appeal Brief enthält die vollständige rechtliche und tatsächliche Begründung (s. DOCX-Schriftsatz im docx/-Verzeichnis).</w:t>
      </w:r>
    </w:p>
    <w:p>
      <w:pPr>
        <w:jc w:val="left"/>
      </w:pPr>
      <w:r>
        <w:rPr>
          <w:b/>
        </w:rPr>
        <w:t>Wesentliche Anlagen:</w:t>
      </w:r>
    </w:p>
    <w:p>
      <w:pPr>
        <w:pStyle w:val="ListBullet"/>
      </w:pPr>
      <w:r>
        <w:t>Schiedsspruch DSGSp 12/26 vom 30.06.2026</w:t>
      </w:r>
    </w:p>
    <w:p>
      <w:pPr>
        <w:pStyle w:val="ListBullet"/>
      </w:pPr>
      <w:r>
        <w:t>LGC-Analysebericht Nr. LGC-2026-0310-4188</w:t>
      </w:r>
    </w:p>
    <w:p>
      <w:pPr>
        <w:pStyle w:val="ListBullet"/>
      </w:pPr>
      <w:r>
        <w:t>Gutachten Prof. Dr. Kempa vom 20.04.2026</w:t>
      </w:r>
    </w:p>
    <w:p>
      <w:pPr>
        <w:pStyle w:val="ListBullet"/>
      </w:pPr>
      <w:r>
        <w:t>DSHS-Köln-Protokoll B-Probe vom 04.03.2026</w:t>
      </w:r>
    </w:p>
    <w:p>
      <w:pPr>
        <w:pStyle w:val="ListBullet"/>
      </w:pPr>
      <w:r>
        <w:t>CAS-Präzedenzfälle (Halep, Pawłowski, Sharapowa)</w:t>
      </w:r>
    </w:p>
    <w:p>
      <w:pPr>
        <w:pStyle w:val="ListBullet"/>
      </w:pPr>
      <w:r>
        <w:t>Erklärung Prof. Dr. Lentze zur WADA-Leitliniendiskrepanz</w:t>
      </w:r>
    </w:p>
    <w:p>
      <w:pPr>
        <w:pStyle w:val="Heading3"/>
      </w:pPr>
      <w:r>
        <w:rPr>
          <w:rFonts w:ascii="Times New Roman" w:hAnsi="Times New Roman"/>
        </w:rPr>
        <w:t>4.2 Answer (30.09.2026)</w:t>
      </w:r>
    </w:p>
    <w:p>
      <w:pPr>
        <w:jc w:val="left"/>
      </w:pPr>
      <w:r>
        <w:t>NADA hat 30 Tage zur Einreichung ihrer Answer (Art. R55 CAS Code). WADA als Interested Party kann ebenfalls eine Stellungnahme einreichen. Erfahrungsgemäß reicht WADA regelmäßig in CAS-Anti-Doping-Verfahren eine eigene Stellungnahme ein.</w:t>
      </w:r>
    </w:p>
    <w:p>
      <w:pPr>
        <w:pStyle w:val="Heading3"/>
      </w:pPr>
      <w:r>
        <w:rPr>
          <w:rFonts w:ascii="Times New Roman" w:hAnsi="Times New Roman"/>
        </w:rPr>
        <w:t>4.3 Mündliche Verhandlung</w:t>
      </w:r>
    </w:p>
    <w:p>
      <w:pPr>
        <w:jc w:val="left"/>
      </w:pPr>
      <w:r>
        <w:t>Geplant: Oktober 2026 in Lausanne; der genaue Termin wird vom CAS-Registrar noch mitgeteilt. Ort: CAS-Räumlichkeiten, Avenue de Beaumont 2. Dauer: voraussichtlich 1–2 Tage. Sprache: Englisch (mit Simultandolmetschung Deutsch/Englisch auf Antrag bewilligt).</w:t>
      </w:r>
    </w:p>
    <w:p/>
    <w:p>
      <w:pPr>
        <w:pStyle w:val="Heading2"/>
      </w:pPr>
      <w:r>
        <w:rPr>
          <w:rFonts w:ascii="Times New Roman" w:hAnsi="Times New Roman"/>
        </w:rPr>
        <w:t>5. Vorläufige Suspendierung während CAS-Verfahren</w:t>
      </w:r>
    </w:p>
    <w:p>
      <w:pPr>
        <w:pStyle w:val="Heading3"/>
      </w:pPr>
      <w:r>
        <w:rPr>
          <w:rFonts w:ascii="Times New Roman" w:hAnsi="Times New Roman"/>
        </w:rPr>
        <w:t>5.1 Status Quo</w:t>
      </w:r>
    </w:p>
    <w:p>
      <w:pPr>
        <w:jc w:val="left"/>
      </w:pPr>
      <w:r>
        <w:t>Die vorläufige Suspendierung besteht fort. Mandantin ist seit 28.02.2026 nicht spielberechtigt. Gesamtdauer Suspendierung bis Oktober 2026 (Verhandlung): ca. 8 Monate.</w:t>
      </w:r>
    </w:p>
    <w:p>
      <w:pPr>
        <w:pStyle w:val="Heading3"/>
      </w:pPr>
      <w:r>
        <w:rPr>
          <w:rFonts w:ascii="Times New Roman" w:hAnsi="Times New Roman"/>
        </w:rPr>
        <w:t>5.2 Antrag auf Aufhebung vorläufige Suspendierung beim CAS</w:t>
      </w:r>
    </w:p>
    <w:p>
      <w:pPr>
        <w:jc w:val="left"/>
      </w:pPr>
      <w:r>
        <w:t>Nach Art. R37 CAS Code kann eine einstweilige Verfügung beantragt werden. Kanzlei beantragte am 20.07.2026 die Aufhebung der vorläufigen Suspendierung für die Dauer des CAS-Verfahrens. CAS-Panel lehnte mit Beschluss vom 10.08.2026 ab: „Die Ergebnisse der erstinstanzlichen Spruchkammer wurden sorgfältig durchgeführt. Eine Aufhebung der Suspendierung würde dem Grundsatz der Rechtssicherheit widersprechen, solange das Panel den Fall nicht inhaltlich geprüft hat."</w:t>
      </w:r>
    </w:p>
    <w:p/>
    <w:p>
      <w:pPr>
        <w:pStyle w:val="Heading2"/>
      </w:pPr>
      <w:r>
        <w:rPr>
          <w:rFonts w:ascii="Times New Roman" w:hAnsi="Times New Roman"/>
        </w:rPr>
        <w:t>6. Kostenvorschuss</w:t>
      </w:r>
    </w:p>
    <w:p>
      <w:pPr>
        <w:jc w:val="left"/>
      </w:pPr>
      <w:r>
        <w:t>CAS verlangt von der Berufungsführerin einen Kostenvorschuss. Für dieses Verfahren: CHF 3.500 (Registrierungsgebühr). Einzahlung erfolgte am 17.07.2026. Weiterer Vorschuss für Verfahrenskosten wird nach Panel-Konstituierung festgesetzt (erwartet: CHF 15.000–20.000).</w:t>
      </w:r>
    </w:p>
    <w:p/>
    <w:p>
      <w:pPr>
        <w:jc w:val="left"/>
      </w:pPr>
      <w:r>
        <w:rPr>
          <w:i/>
        </w:rPr>
        <w:t>Quellen: CAS Code of Sports-related Arbitration (R47–R65); NADC 2021 Art. 13.2; WADC 2021 Art. 13.2; CAS-Webseite (www.tas-cas.org); Art. R37 CAS Code (einstweilige Verfügung); Art. R48, R51, R55, R57 CAS Code.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