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Eigenbedarfskündigung vom 28.02.2026</w:t>
      </w:r>
    </w:p>
    <w:p>
      <w:pPr>
        <w:jc w:val="left"/>
      </w:pPr>
      <w:r>
        <w:rPr>
          <w:b/>
        </w:rPr>
        <w:t>Kanzlei Hauck-Brüggemann Mietrecht</w:t>
      </w:r>
    </w:p>
    <w:p>
      <w:pPr>
        <w:jc w:val="left"/>
      </w:pPr>
      <w:r>
        <w:t>Berrenrather Straße 114 · 50937 Köln-Sülz</w:t>
      </w:r>
    </w:p>
    <w:p>
      <w:pPr>
        <w:jc w:val="left"/>
      </w:pPr>
      <w:r>
        <w:t>Tel. 0221 / 94 87 31-0</w:t>
      </w:r>
    </w:p>
    <w:p>
      <w:pPr>
        <w:jc w:val="left"/>
      </w:pPr>
      <w:r>
        <w:t xml:space="preserve">Köln, den </w:t>
      </w:r>
      <w:r>
        <w:rPr>
          <w:b/>
        </w:rPr>
        <w:t>28. Februar 2026</w:t>
      </w:r>
    </w:p>
    <w:p/>
    <w:p>
      <w:pPr>
        <w:jc w:val="left"/>
      </w:pPr>
      <w:r>
        <w:rPr>
          <w:b/>
        </w:rPr>
        <w:t>An die Mieter:</w:t>
      </w:r>
    </w:p>
    <w:p>
      <w:pPr>
        <w:jc w:val="left"/>
      </w:pPr>
      <w:r>
        <w:t>Herrn Levi Albrecht</w:t>
      </w:r>
    </w:p>
    <w:p>
      <w:pPr>
        <w:jc w:val="left"/>
      </w:pPr>
      <w:r>
        <w:t>Frau Femke van Drosten</w:t>
      </w:r>
    </w:p>
    <w:p>
      <w:pPr>
        <w:jc w:val="left"/>
      </w:pPr>
      <w:r>
        <w:t>Frau Mathilda Sonnenfeld</w:t>
      </w:r>
    </w:p>
    <w:p>
      <w:pPr>
        <w:jc w:val="left"/>
      </w:pPr>
      <w:r>
        <w:t>Rolandstraße 27a</w:t>
      </w:r>
    </w:p>
    <w:p>
      <w:pPr>
        <w:jc w:val="left"/>
      </w:pPr>
      <w:r>
        <w:t>50677 Köln</w:t>
      </w:r>
    </w:p>
    <w:p>
      <w:pPr>
        <w:jc w:val="left"/>
      </w:pPr>
      <w:r>
        <w:rPr>
          <w:i/>
        </w:rPr>
        <w:t>(Zustellung per Einschreiben mit Rückschein sowie durch Gerichtsvollzieher)</w:t>
      </w:r>
    </w:p>
    <w:p/>
    <w:p>
      <w:pPr>
        <w:pStyle w:val="Heading2"/>
      </w:pPr>
      <w:r>
        <w:rPr>
          <w:rFonts w:ascii="Times New Roman" w:hAnsi="Times New Roman"/>
        </w:rPr>
        <w:t>Kündigung des Mietvertrags wegen Eigenbedarfs gemäß § 573 Abs. 2 Nr. 2 BGB</w:t>
      </w:r>
    </w:p>
    <w:p>
      <w:pPr>
        <w:jc w:val="left"/>
      </w:pPr>
      <w:r>
        <w:t>Sehr geehrter Herr Albrecht, sehr geehrte Frau van Drosten, sehr geehrte Frau Sonnenfeld,</w:t>
      </w:r>
    </w:p>
    <w:p>
      <w:pPr>
        <w:jc w:val="left"/>
      </w:pPr>
      <w:r>
        <w:t xml:space="preserve">namens und in Vollmacht unserer Mandanten, der Eheleute </w:t>
      </w:r>
      <w:r>
        <w:rPr>
          <w:b/>
        </w:rPr>
        <w:t>Dr. Cornelia Straßburger</w:t>
      </w:r>
      <w:r>
        <w:t xml:space="preserve"> und </w:t>
      </w:r>
      <w:r>
        <w:rPr>
          <w:b/>
        </w:rPr>
        <w:t>Dr. Boris Straßburger-Möhren</w:t>
      </w:r>
      <w:r>
        <w:t xml:space="preserve"> (Bachemer Straße 84, 50931 Köln-Lindenthal), kündigen wir hiermit den mit Ihnen geschlossenen Mietvertrag vom 15. Mai 2018 über die Wohnung</w:t>
      </w:r>
    </w:p>
    <w:p>
      <w:pPr>
        <w:ind w:left="567"/>
      </w:pPr>
      <w:r>
        <w:rPr>
          <w:b/>
          <w:i/>
        </w:rPr>
        <w:t>Rolandstraße 27a, Dachgeschoss (ca. 110 m², 4 Zimmer), 50677 Köln</w:t>
      </w:r>
    </w:p>
    <w:p>
      <w:pPr>
        <w:jc w:val="left"/>
      </w:pPr>
      <w:r>
        <w:rPr>
          <w:b/>
        </w:rPr>
        <w:t>ordentlich und fristgerecht zum 31. Oktober 2026.</w:t>
      </w:r>
    </w:p>
    <w:p/>
    <w:p>
      <w:pPr>
        <w:pStyle w:val="Heading3"/>
      </w:pPr>
      <w:r>
        <w:rPr>
          <w:rFonts w:ascii="Times New Roman" w:hAnsi="Times New Roman"/>
        </w:rPr>
        <w:t>I. Begründung (§ 573 Abs. 3 BGB)</w:t>
      </w:r>
    </w:p>
    <w:p>
      <w:pPr>
        <w:pStyle w:val="Heading3"/>
      </w:pPr>
      <w:r>
        <w:rPr>
          <w:rFonts w:ascii="Times New Roman" w:hAnsi="Times New Roman"/>
        </w:rPr>
        <w:t>1. Eigenbedarfsperson und Nutzungsabsicht</w:t>
      </w:r>
    </w:p>
    <w:p>
      <w:pPr>
        <w:jc w:val="left"/>
      </w:pPr>
      <w:r>
        <w:t xml:space="preserve">Die Kündigung erfolgt, weil unsere Mandanten die Wohnung für ihre Tochter </w:t>
      </w:r>
      <w:r>
        <w:rPr>
          <w:b/>
        </w:rPr>
        <w:t>Theresa Straßburger-Möhren</w:t>
      </w:r>
      <w:r>
        <w:t xml:space="preserve"> (geboren 14.08.2001, derzeit wohnhaft: Schildergasse 48, 50667 Köln-Innenstadt) benötigen.</w:t>
      </w:r>
    </w:p>
    <w:p>
      <w:pPr>
        <w:jc w:val="left"/>
      </w:pPr>
      <w:r>
        <w:t xml:space="preserve">Frau Theresa Straßburger-Möhren hat zum </w:t>
      </w:r>
      <w:r>
        <w:rPr>
          <w:b/>
        </w:rPr>
        <w:t>01.08.2026</w:t>
      </w:r>
      <w:r>
        <w:t xml:space="preserve"> ihren Vorbereitungsdienst (Referendariat) für das Lehramt an Gymnasien und Gesamtschulen in Nordrhein-Westfalen angetreten. Ihr Ausbildungsort ist das </w:t>
      </w:r>
      <w:r>
        <w:rPr>
          <w:b/>
        </w:rPr>
        <w:t>Lise-Meitner-Gymnasium Köln-Rodenkirchen</w:t>
      </w:r>
      <w:r>
        <w:t xml:space="preserve"> sowie das </w:t>
      </w:r>
      <w:r>
        <w:rPr>
          <w:b/>
        </w:rPr>
        <w:t>Zentrum für schulpraktische Lehrerausbildung (ZfsL) Köln</w:t>
      </w:r>
      <w:r>
        <w:t xml:space="preserve"> (Lehrter Straße 5, 50739 Köln). Das Referendariat dauert 18 Monate und endet voraussichtlich zum 31.01.2028.</w:t>
      </w:r>
    </w:p>
    <w:p>
      <w:pPr>
        <w:jc w:val="left"/>
      </w:pPr>
      <w:r>
        <w:t>Theresa Straßburger-Möhren bewohnt derzeit ein Zimmer in einer WG in der Kölner Innenstadt (Schildergasse 48, Zimmer 3. OG links), das zum 31.08.2026 beendet wird, weil das gesamte Mietverhältnis wegen Eigenbedarfs der dortigen Vermieterin endet. Sie verfügt über kein eigenes Wohneigentum und ist auf die Bereitstellung einer bedarfsgerechten Wohnung angewiesen.</w:t>
      </w:r>
    </w:p>
    <w:p>
      <w:pPr>
        <w:jc w:val="left"/>
      </w:pPr>
      <w:r>
        <w:t>Die Dachgeschosswohnung Rolandstraße 27a ist als Familienerbstück in einer für Theresa Straßburger-Möhren ortsnahen Lage (Fahrtzeit ZfsL Köln: ca. 18 Minuten per ÖPNV) ideal geeignet. Unsere Mandanten haben keinerlei andere Wohnungen in Köln zur Verfügung, die Theresa Straßburger-Möhren nutzen könnte. Andere Einheiten in der WEG Rolandstraße 27a sind allesamt selbst bewohnt oder für weitere Familienangehörige vorgesehen.</w:t>
      </w:r>
    </w:p>
    <w:p>
      <w:pPr>
        <w:pStyle w:val="Heading3"/>
      </w:pPr>
      <w:r>
        <w:rPr>
          <w:rFonts w:ascii="Times New Roman" w:hAnsi="Times New Roman"/>
        </w:rPr>
        <w:t>2. Ernsthaftigkeit des Eigenbedarfs</w:t>
      </w:r>
    </w:p>
    <w:p>
      <w:pPr>
        <w:jc w:val="left"/>
      </w:pPr>
      <w:r>
        <w:t>Der Eigenbedarf ist ernsthaft, konkret und nachvollziehbar:</w:t>
      </w:r>
    </w:p>
    <w:p>
      <w:pPr>
        <w:pStyle w:val="ListBullet"/>
      </w:pPr>
      <w:r>
        <w:t xml:space="preserve">Beginn des Referendariats: 01.08.2026 (Nachweis: Einstellungsbescheid Bezirksregierung Köln vom 12.01.2026, beigefügt als </w:t>
      </w:r>
      <w:r>
        <w:rPr>
          <w:b/>
        </w:rPr>
        <w:t>Anlage EB-1</w:t>
      </w:r>
      <w:r>
        <w:t>).</w:t>
      </w:r>
    </w:p>
    <w:p>
      <w:pPr>
        <w:pStyle w:val="ListBullet"/>
      </w:pPr>
      <w:r>
        <w:t xml:space="preserve">Ende des bisherigen Wohnverhältnisses der Tochter: 31.08.2026 (Kündigung der Vermieterseite vom 15.01.2026, beigefügt als </w:t>
      </w:r>
      <w:r>
        <w:rPr>
          <w:b/>
        </w:rPr>
        <w:t>Anlage EB-2</w:t>
      </w:r>
      <w:r>
        <w:t>).</w:t>
      </w:r>
    </w:p>
    <w:p>
      <w:pPr>
        <w:pStyle w:val="ListBullet"/>
      </w:pPr>
      <w:r>
        <w:t xml:space="preserve">Keine Alternativwohnung im Eigentum der Mandanten verfügbar (eidesstattliche Versicherung beigefügt als </w:t>
      </w:r>
      <w:r>
        <w:rPr>
          <w:b/>
        </w:rPr>
        <w:t>Anlage EB-3</w:t>
      </w:r>
      <w:r>
        <w:t>).</w:t>
      </w:r>
    </w:p>
    <w:p/>
    <w:p>
      <w:pPr>
        <w:pStyle w:val="Heading3"/>
      </w:pPr>
      <w:r>
        <w:rPr>
          <w:rFonts w:ascii="Times New Roman" w:hAnsi="Times New Roman"/>
        </w:rPr>
        <w:t>II. Kündigungsfrist (§ 573c BGB)</w:t>
      </w:r>
    </w:p>
    <w:p>
      <w:pPr>
        <w:jc w:val="left"/>
      </w:pPr>
      <w:r>
        <w:t xml:space="preserve">Das Mietverhältnis besteht seit </w:t>
      </w:r>
      <w:r>
        <w:rPr>
          <w:b/>
        </w:rPr>
        <w:t>01.06.2018</w:t>
      </w:r>
      <w:r>
        <w:t xml:space="preserve">. Zum Zeitpunkt des Zugangs dieser Kündigung (Ende Februar 2026) beträgt die Mietdauer </w:t>
      </w:r>
      <w:r>
        <w:rPr>
          <w:b/>
        </w:rPr>
        <w:t>mehr als 8 Jahre</w:t>
      </w:r>
      <w:r>
        <w:t xml:space="preserve">. Gemäß § 573c Abs. 1 Satz 2 BGB (Staffelung: nach 5 Jahren Mietdauer +3 Monate, nach 8 Jahren weitere +3 Monate) beträgt die für Vermieter geltende Kündigungsfrist </w:t>
      </w:r>
      <w:r>
        <w:rPr>
          <w:b/>
        </w:rPr>
        <w:t>9 Monate</w:t>
      </w:r>
      <w:r>
        <w:t xml:space="preserve">. Das Mietverhältnis endet daher zum </w:t>
      </w:r>
      <w:r>
        <w:rPr>
          <w:b/>
        </w:rPr>
        <w:t>31. Oktober 2026</w:t>
      </w:r>
      <w:r>
        <w:t xml:space="preserve"> (letzter Tag des übernächsten Monats nach dem Monat des Zugangs der Kündigung, § 573c Abs. 1 Satz 1 BGB).</w:t>
      </w:r>
    </w:p>
    <w:p/>
    <w:p>
      <w:pPr>
        <w:pStyle w:val="Heading3"/>
      </w:pPr>
      <w:r>
        <w:rPr>
          <w:rFonts w:ascii="Times New Roman" w:hAnsi="Times New Roman"/>
        </w:rPr>
        <w:t>III. Widerspruchsrecht (§ 574 BGB)</w:t>
      </w:r>
    </w:p>
    <w:p>
      <w:pPr>
        <w:jc w:val="left"/>
      </w:pPr>
      <w:r>
        <w:t xml:space="preserve">Wir weisen Sie auf Ihr Recht hin, der Kündigung schriftlich zu widersprechen, wenn die Beendigung des Mietverhältnisses für Sie oder Ihre Angehörigen eine </w:t>
      </w:r>
      <w:r>
        <w:rPr>
          <w:b/>
        </w:rPr>
        <w:t>Härte</w:t>
      </w:r>
      <w:r>
        <w:t xml:space="preserve"> bedeuten würde, die auch unter Würdigung der berechtigten Interessen unserer Mandanten nicht zu rechtfertigen ist. Ein solcher Widerspruch muss </w:t>
      </w:r>
      <w:r>
        <w:rPr>
          <w:b/>
        </w:rPr>
        <w:t>spätestens zwei Monate vor Beendigung des Mietverhältnisses</w:t>
      </w:r>
      <w:r>
        <w:t xml:space="preserve">, also bis zum </w:t>
      </w:r>
      <w:r>
        <w:rPr>
          <w:b/>
        </w:rPr>
        <w:t>31. August 2026</w:t>
      </w:r>
      <w:r>
        <w:t>, schriftlich gegenüber unseren Mandanten oder uns erklärt werden (§ 574b Abs. 2 BGB).</w:t>
      </w:r>
    </w:p>
    <w:p/>
    <w:p>
      <w:pPr>
        <w:pStyle w:val="Heading3"/>
      </w:pPr>
      <w:r>
        <w:rPr>
          <w:rFonts w:ascii="Times New Roman" w:hAnsi="Times New Roman"/>
        </w:rPr>
        <w:t>IV. Übergabe der Wohnung</w:t>
      </w:r>
    </w:p>
    <w:p>
      <w:pPr>
        <w:jc w:val="left"/>
      </w:pPr>
      <w:r>
        <w:t xml:space="preserve">Wir bitten Sie, die Wohnung bis zum </w:t>
      </w:r>
      <w:r>
        <w:rPr>
          <w:b/>
        </w:rPr>
        <w:t>31. Oktober 2026, 12:00 Uhr</w:t>
      </w:r>
      <w:r>
        <w:t>, in besenreinem Zustand zu räumen und sämtliche Schlüssel an unsere Kanzlei oder unmittelbar an unsere Mandanten zu übergeben. Bitte teilen Sie uns rechtzeitig Ihre Rückgabe-Wünsche mit.</w:t>
      </w:r>
    </w:p>
    <w:p/>
    <w:p>
      <w:pPr>
        <w:jc w:val="left"/>
      </w:pPr>
      <w:r>
        <w:t>Mit freundlichen Grüßen</w:t>
      </w:r>
    </w:p>
    <w:p>
      <w:pPr>
        <w:jc w:val="left"/>
      </w:pPr>
      <w:r>
        <w:rPr>
          <w:b/>
        </w:rPr>
        <w:t>Hauck-Brüggemann Mietrecht</w:t>
      </w:r>
    </w:p>
    <w:p/>
    <w:p>
      <w:pPr>
        <w:jc w:val="left"/>
      </w:pPr>
      <w:r>
        <w:t>Vanessa Hauck-Brüggemann</w:t>
      </w:r>
    </w:p>
    <w:p>
      <w:pPr>
        <w:jc w:val="left"/>
      </w:pPr>
      <w:r>
        <w:t>Rechtsanwältin, Fachanwältin für Miet- und WEG-Recht</w:t>
      </w:r>
    </w:p>
    <w:p/>
    <w:p>
      <w:pPr>
        <w:jc w:val="left"/>
      </w:pPr>
      <w:r>
        <w:rPr>
          <w:b/>
        </w:rPr>
        <w:t>Anlagen:</w:t>
      </w:r>
    </w:p>
    <w:p>
      <w:pPr>
        <w:pStyle w:val="ListBullet"/>
      </w:pPr>
      <w:r>
        <w:t>EB-1: Einstellungsbescheid Bezirksregierung Köln, Referendariat Theresa Straßburger-Möhren</w:t>
      </w:r>
    </w:p>
    <w:p>
      <w:pPr>
        <w:pStyle w:val="ListBullet"/>
      </w:pPr>
      <w:r>
        <w:t>EB-2: Kündigung des Mietvertrags Schildergasse 48</w:t>
      </w:r>
    </w:p>
    <w:p>
      <w:pPr>
        <w:pStyle w:val="ListBullet"/>
      </w:pPr>
      <w:r>
        <w:t>EB-3: Eidesstattliche Versicherung der Eheleute Straßburger</w:t>
      </w:r>
    </w:p>
    <w:p>
      <w:pPr>
        <w:pStyle w:val="ListBullet"/>
      </w:pPr>
      <w:r>
        <w:t>Vollmacht der Mandanten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