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Mietminderungsanzeige und Mängelanzeige gem. § 536 BGB</w:t>
      </w:r>
    </w:p>
    <w:p>
      <w:pPr>
        <w:jc w:val="left"/>
      </w:pPr>
      <w:r>
        <w:t xml:space="preserve">Köln, den </w:t>
      </w:r>
      <w:r>
        <w:rPr>
          <w:b/>
        </w:rPr>
        <w:t>28. Januar 2026</w:t>
      </w:r>
    </w:p>
    <w:p/>
    <w:p>
      <w:pPr>
        <w:jc w:val="left"/>
      </w:pPr>
      <w:r>
        <w:rPr>
          <w:b/>
        </w:rPr>
        <w:t>An:</w:t>
      </w:r>
    </w:p>
    <w:p>
      <w:pPr>
        <w:jc w:val="left"/>
      </w:pPr>
      <w:r>
        <w:t>Dr. Cornelia Straßburger und Dr. Boris Straßburger-Möhren</w:t>
      </w:r>
    </w:p>
    <w:p>
      <w:pPr>
        <w:jc w:val="left"/>
      </w:pPr>
      <w:r>
        <w:t>Bachemer Straße 84</w:t>
      </w:r>
    </w:p>
    <w:p>
      <w:pPr>
        <w:jc w:val="left"/>
      </w:pPr>
      <w:r>
        <w:t>50931 Köln-Lindenthal</w:t>
      </w:r>
    </w:p>
    <w:p>
      <w:pPr>
        <w:jc w:val="left"/>
      </w:pPr>
      <w:r>
        <w:rPr>
          <w:i/>
        </w:rPr>
        <w:t>(per Einschreiben mit Rückschein)</w:t>
      </w:r>
    </w:p>
    <w:p/>
    <w:p>
      <w:pPr>
        <w:jc w:val="left"/>
      </w:pPr>
      <w:r>
        <w:rPr>
          <w:b/>
        </w:rPr>
        <w:t>Von:</w:t>
      </w:r>
    </w:p>
    <w:p>
      <w:pPr>
        <w:jc w:val="left"/>
      </w:pPr>
      <w:r>
        <w:t>Levi Albrecht (federführend), Femke van Drosten, Mathilda Sonnenfeld</w:t>
      </w:r>
    </w:p>
    <w:p>
      <w:pPr>
        <w:jc w:val="left"/>
      </w:pPr>
      <w:r>
        <w:t>Rolandstraße 27a</w:t>
      </w:r>
    </w:p>
    <w:p>
      <w:pPr>
        <w:jc w:val="left"/>
      </w:pPr>
      <w:r>
        <w:t>50677 Köln</w:t>
      </w:r>
    </w:p>
    <w:p/>
    <w:p>
      <w:pPr>
        <w:pStyle w:val="Heading2"/>
      </w:pPr>
      <w:r>
        <w:rPr>
          <w:rFonts w:ascii="Times New Roman" w:hAnsi="Times New Roman"/>
        </w:rPr>
        <w:t>1. Mängelanzeige (§ 536c BGB)</w:t>
      </w:r>
    </w:p>
    <w:p>
      <w:pPr>
        <w:jc w:val="left"/>
      </w:pPr>
      <w:r>
        <w:t>Sehr geehrte Frau Dr. Straßburger, sehr geehrter Herr Dr. Straßburger-Möhren,</w:t>
      </w:r>
    </w:p>
    <w:p>
      <w:pPr>
        <w:jc w:val="left"/>
      </w:pPr>
      <w:r>
        <w:t>hiermit zeigen wir Ihnen einen erheblichen Mangel der von uns gemieteten Wohnung (Dachgeschoss, Rolandstraße 27a, 50677 Köln) an:</w:t>
      </w:r>
    </w:p>
    <w:p>
      <w:pPr>
        <w:jc w:val="left"/>
      </w:pPr>
      <w:r>
        <w:rPr>
          <w:b/>
        </w:rPr>
        <w:t>Im südlichen Schlafzimmer (Giebel Süd) ist hinter der Schrankwand großflächiger Schimmelbefall aufgetreten.</w:t>
      </w:r>
    </w:p>
    <w:p>
      <w:pPr>
        <w:jc w:val="left"/>
      </w:pPr>
      <w:r>
        <w:t xml:space="preserve">Der Schimmel wurde von uns erstmals im </w:t>
      </w:r>
      <w:r>
        <w:rPr>
          <w:b/>
        </w:rPr>
        <w:t>Dezember 2025</w:t>
      </w:r>
      <w:r>
        <w:t xml:space="preserve"> entdeckt, als wir gelegentlich ein Schrankfach entleerten und an der dahinterliegenden Wandfläche grünlich-schwarze Flecken bemerkten. Bei näherer Betrachtung am 10.01.2026 (nach vollständigem Ausräumen des Schrankteils) stellte sich heraus, dass auf einer Fläche von ca. 3–4 m² an der Südgiebelmauer Schimmelflecken vorhanden sind.</w:t>
      </w:r>
    </w:p>
    <w:p>
      <w:pPr>
        <w:jc w:val="left"/>
      </w:pPr>
      <w:r>
        <w:t xml:space="preserve">Wir weisen ausdrücklich darauf hin, dass die Ursache nach unserer Einschätzung </w:t>
      </w:r>
      <w:r>
        <w:rPr>
          <w:b/>
        </w:rPr>
        <w:t>nicht in unserem Nutzungsverhalten</w:t>
      </w:r>
      <w:r>
        <w:t xml:space="preserve"> liegt: Wir lüften das Schlafzimmer täglich (mind. 2 × täglich Stoßlüften), die Raumtemperatur liegt bei 19–21 °C. Ein Schimmelgutachten wird derzeit durch den Mieterverein Köln veranlasst.</w:t>
      </w:r>
    </w:p>
    <w:p/>
    <w:p>
      <w:pPr>
        <w:pStyle w:val="Heading2"/>
      </w:pPr>
      <w:r>
        <w:rPr>
          <w:rFonts w:ascii="Times New Roman" w:hAnsi="Times New Roman"/>
        </w:rPr>
        <w:t>2. Aufforderung zur Mangelbeseitigung</w:t>
      </w:r>
    </w:p>
    <w:p>
      <w:pPr>
        <w:jc w:val="left"/>
      </w:pPr>
      <w:r>
        <w:t xml:space="preserve">Wir fordern Sie auf, den Schimmelbefall unverzüglich zu beseitigen und die bauliche Ursache (vermutlich fehlerhafte Dachdämmung) zu sanieren. Wir setzen Ihnen hierfür eine Frist bis zum </w:t>
      </w:r>
      <w:r>
        <w:rPr>
          <w:b/>
        </w:rPr>
        <w:t>28. Februar 2026</w:t>
      </w:r>
      <w:r>
        <w:t>.</w:t>
      </w:r>
    </w:p>
    <w:p>
      <w:pPr>
        <w:jc w:val="left"/>
      </w:pPr>
      <w:r>
        <w:t>Sollte die Ursache tatsächlich in unserem Nutzungsverhalten liegen (was wir nicht glauben), teilen Sie uns dies bitte schriftlich mit und erläutern Sie, welche Maßnahmen wir treffen sollen.</w:t>
      </w:r>
    </w:p>
    <w:p/>
    <w:p>
      <w:pPr>
        <w:pStyle w:val="Heading2"/>
      </w:pPr>
      <w:r>
        <w:rPr>
          <w:rFonts w:ascii="Times New Roman" w:hAnsi="Times New Roman"/>
        </w:rPr>
        <w:t>3. Mietminderung ab 01. Februar 2026</w:t>
      </w:r>
    </w:p>
    <w:p>
      <w:pPr>
        <w:jc w:val="left"/>
      </w:pPr>
      <w:r>
        <w:t xml:space="preserve">Da die Wohnung aufgrund des Schimmelbefalls in ihrer Tauglichkeit zum vertragsgemäßen Gebrauch herabgesetzt ist (§ 536 Abs. 1 BGB), mindern wir die Bruttomiete </w:t>
      </w:r>
      <w:r>
        <w:rPr>
          <w:b/>
        </w:rPr>
        <w:t>ab dem 01. Februar 2026 um 30 %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Bisherige Bruttomiete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2.184,00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Minderung 30 %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− 655,20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Geminderte Miete ab 01.02.2026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1.528,80</w:t>
            </w:r>
          </w:p>
        </w:tc>
      </w:tr>
    </w:tbl>
    <w:p>
      <w:pPr>
        <w:jc w:val="left"/>
      </w:pPr>
      <w:r>
        <w:t xml:space="preserve">Wir zahlen ab dem 01.02.2026 monatlich </w:t>
      </w:r>
      <w:r>
        <w:rPr>
          <w:b/>
        </w:rPr>
        <w:t>1.528,80 EUR</w:t>
      </w:r>
      <w:r>
        <w:t xml:space="preserve"> auf Ihr Konto (IBAN DE83 3708 0040 0311 4450 00), bis der Mangel vollständig und dauerhaft beseitigt ist.</w:t>
      </w:r>
    </w:p>
    <w:p>
      <w:pPr>
        <w:jc w:val="left"/>
      </w:pPr>
      <w:r>
        <w:t>Den einbehaltenen Betrag (30 % je Monat) halten wir für eine Nachforderung bereit, falls das Gutachten eine andere Ursachenzuschreibung ergeben sollte.</w:t>
      </w:r>
    </w:p>
    <w:p/>
    <w:p>
      <w:pPr>
        <w:pStyle w:val="Heading2"/>
      </w:pPr>
      <w:r>
        <w:rPr>
          <w:rFonts w:ascii="Times New Roman" w:hAnsi="Times New Roman"/>
        </w:rPr>
        <w:t>4. Weiterer Vorbehalt</w:t>
      </w:r>
    </w:p>
    <w:p>
      <w:pPr>
        <w:jc w:val="left"/>
      </w:pPr>
      <w:r>
        <w:t>Wir behalten uns vor, Schadensersatzansprüche (§ 536a BGB) geltend zu machen, soweit uns durch den Schimmelbefall Gesundheitsschäden oder Sachschäden entstehen. Bisher sind keine solchen Schäden eingetreten.</w:t>
      </w:r>
    </w:p>
    <w:p/>
    <w:p>
      <w:pPr>
        <w:jc w:val="left"/>
      </w:pPr>
      <w:r>
        <w:t>Mit freundlichen Grüßen</w:t>
      </w:r>
    </w:p>
    <w:p/>
    <w:p>
      <w:pPr>
        <w:jc w:val="left"/>
      </w:pPr>
      <w:r>
        <w:t>Levi Albrecht</w:t>
      </w:r>
    </w:p>
    <w:p/>
    <w:p>
      <w:pPr>
        <w:jc w:val="left"/>
      </w:pPr>
      <w:r>
        <w:t>Femke van Drosten</w:t>
      </w:r>
    </w:p>
    <w:p/>
    <w:p>
      <w:pPr>
        <w:jc w:val="left"/>
      </w:pPr>
      <w:r>
        <w:t>Mathilda Sonnenfeld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