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BEG-Förderantrag – Skizze und Vorbereitung</w:t>
      </w:r>
    </w:p>
    <w:p>
      <w:pPr>
        <w:pStyle w:val="Heading2"/>
      </w:pPr>
      <w:r>
        <w:rPr>
          <w:rFonts w:ascii="Times New Roman" w:hAnsi="Times New Roman"/>
        </w:rPr>
        <w:t>Bundesförderung Effiziente Gebäude (BEG EM) – Wärmepumpe WEG Rolandstraße 27a</w:t>
      </w:r>
    </w:p>
    <w:p>
      <w:pPr>
        <w:jc w:val="left"/>
      </w:pPr>
      <w:r>
        <w:rPr>
          <w:b/>
        </w:rPr>
        <w:t>Erarbeitet:</w:t>
      </w:r>
      <w:r>
        <w:t xml:space="preserve"> Kanzlei Hauck-Brüggemann / Energieberaterin Dipl.-Ing. Claudia Mensing-Bär</w:t>
      </w:r>
    </w:p>
    <w:p>
      <w:pPr>
        <w:jc w:val="left"/>
      </w:pPr>
      <w:r>
        <w:t>(Energieberaterin: BEG-registriert, Reg.-Nr. EB-NRW-2019-4441)</w:t>
      </w:r>
    </w:p>
    <w:p>
      <w:pPr>
        <w:jc w:val="left"/>
      </w:pPr>
      <w:r>
        <w:rPr>
          <w:b/>
        </w:rPr>
        <w:t>Stand:</w:t>
      </w:r>
      <w:r>
        <w:t xml:space="preserve"> 25. April 2026 (Entwurf, noch nicht gestellt)</w:t>
      </w:r>
    </w:p>
    <w:p/>
    <w:p>
      <w:pPr>
        <w:pStyle w:val="Heading2"/>
      </w:pPr>
      <w:r>
        <w:rPr>
          <w:rFonts w:ascii="Times New Roman" w:hAnsi="Times New Roman"/>
        </w:rPr>
        <w:t>1. Antragssteller</w:t>
      </w:r>
    </w:p>
    <w:p>
      <w:pPr>
        <w:jc w:val="left"/>
      </w:pPr>
      <w:r>
        <w:rPr>
          <w:b/>
        </w:rPr>
        <w:t>Wohnungseigentümergemeinschaft (WEG) Rolandstraße 27a, 50677 Köln</w:t>
      </w:r>
    </w:p>
    <w:p>
      <w:pPr>
        <w:jc w:val="left"/>
      </w:pPr>
      <w:r>
        <w:t>vertreten durch Verwalterin: Immobilienverwaltung Rheineck GmbH, Kerpener Straße 77, 50937 Köln</w:t>
      </w:r>
    </w:p>
    <w:p>
      <w:pPr>
        <w:jc w:val="left"/>
      </w:pPr>
      <w:r>
        <w:t>Steuernummer WEG: 214/5820/3344 (Finanzamt Köln-Süd)</w:t>
      </w:r>
    </w:p>
    <w:p/>
    <w:p>
      <w:pPr>
        <w:pStyle w:val="Heading2"/>
      </w:pPr>
      <w:r>
        <w:rPr>
          <w:rFonts w:ascii="Times New Roman" w:hAnsi="Times New Roman"/>
        </w:rPr>
        <w:t>2. Antragsprogramm</w:t>
      </w:r>
    </w:p>
    <w:p>
      <w:pPr>
        <w:jc w:val="left"/>
      </w:pPr>
      <w:r>
        <w:rPr>
          <w:b/>
        </w:rPr>
        <w:t>BAFA-Programm:</w:t>
      </w:r>
      <w:r>
        <w:t xml:space="preserve"> BEG EM (Einzelmaßnahmen) – Wärmepumpe</w:t>
      </w:r>
    </w:p>
    <w:p>
      <w:pPr>
        <w:jc w:val="left"/>
      </w:pPr>
      <w:r>
        <w:rPr>
          <w:b/>
        </w:rPr>
        <w:t>Förderart:</w:t>
      </w:r>
      <w:r>
        <w:t xml:space="preserve"> Investitionszuschuss</w:t>
      </w:r>
    </w:p>
    <w:p>
      <w:pPr>
        <w:jc w:val="left"/>
      </w:pPr>
      <w:r>
        <w:rPr>
          <w:b/>
        </w:rPr>
        <w:t>Rechtsgrundlage:</w:t>
      </w:r>
      <w:r>
        <w:t xml:space="preserve"> BEG-Richtlinie (BAnz AT 03.11.2023 B1), i. d. F. 01.01.2026</w:t>
      </w:r>
    </w:p>
    <w:p/>
    <w:p>
      <w:pPr>
        <w:pStyle w:val="Heading2"/>
      </w:pPr>
      <w:r>
        <w:rPr>
          <w:rFonts w:ascii="Times New Roman" w:hAnsi="Times New Roman"/>
        </w:rPr>
        <w:t>3. Fördertatbestände und -sätze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Fördersatz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Wärmepumpe als primäre Heizanlage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 Grundförderung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Natürliches Kältemittel (EHPA) oder Effizienz &gt; 150 % (JAZ)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 prüfen (JAZ Vaillant VWS 145/4: ca. 4,2–4,5 = 420–450 %)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+20 % Geschwindigkeitsbonus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 &lt; 40.000 EUR p. 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(WEG)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Hydraulischer Abgleich, Heizkörper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(einzuplanen)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inklusive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Gesamtfördersatz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bis zu 50 %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Förderfähige Kosten (Schätzung)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Wärmepumpe inkl. Installation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Tiefenbohrung 2 × 100 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Pufferspeicher, Frischwassersystem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Hydraulischer Abgleich, Übergabestation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Elektroinstallation, Steuerung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Energieberatung (förderfähig 50 %)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förderfähige Kosten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90.100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zzgl. 19 % MwSt.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17.119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Brutto förderfähige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107.219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Förderberechnung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Brutto förderfähige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107.219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Fördersatz 50 %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× 0,50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Theoretischer Zuschuss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53.610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Deckelung: max. 30.000 EUR je Wohneinheit × 6 WE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(keine Deckelungsrelevanz hier)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Erwarteter Zuschuss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53.610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Eigenanteil WEG brutto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63.605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MEA-Anteil Straßburger (14 %)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ca. </w:t>
            </w:r>
            <w:r>
              <w:rPr>
                <w:rFonts w:ascii="Times New Roman" w:hAnsi="Times New Roman"/>
                <w:b/>
                <w:sz w:val="20"/>
              </w:rPr>
              <w:t>8.905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Voraussetzungen und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Energieberatung / iSFP-Erstellung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Bergrecht-Gutachten positiv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Voraussetzung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Antragstellung BAFA (vor Maßnahmenbeginn!)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Rechtsgutachten, ca. 09/2026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EV zur Umsetzung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positivem Gutachten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Auftragserteilung Scholl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BEG-Zusage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Bauausführung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</w:tr>
    </w:tbl>
    <w:p>
      <w:pPr>
        <w:jc w:val="left"/>
      </w:pPr>
      <w:r>
        <w:rPr>
          <w:b/>
        </w:rPr>
        <w:t>Wichtig:</w:t>
      </w:r>
      <w:r>
        <w:t xml:space="preserve"> BEG-Antrag muss </w:t>
      </w:r>
      <w:r>
        <w:rPr>
          <w:b/>
        </w:rPr>
        <w:t>vor</w:t>
      </w:r>
      <w:r>
        <w:t xml:space="preserve"> Vertragsabschluss mit dem Unternehmen gestellt werden. Frühzeitige Antragstellung erforderlich.</w:t>
      </w:r>
    </w:p>
    <w:p/>
    <w:p>
      <w:pPr>
        <w:pStyle w:val="Heading2"/>
      </w:pPr>
      <w:r>
        <w:rPr>
          <w:rFonts w:ascii="Times New Roman" w:hAnsi="Times New Roman"/>
        </w:rPr>
        <w:t>7. Risiken</w:t>
      </w:r>
    </w:p>
    <w:p>
      <w:pPr>
        <w:pStyle w:val="ListBullet"/>
      </w:pPr>
      <w:r>
        <w:t>Bergrecht-Gutachten negativ → Tiefenbohrung unzulässig → Alternativsystem (Luft-Wasser-WP) prüfen</w:t>
      </w:r>
    </w:p>
    <w:p>
      <w:pPr>
        <w:pStyle w:val="ListBullet"/>
      </w:pPr>
      <w:r>
        <w:t>Denkmalschutzauflage → Mehrkosten</w:t>
      </w:r>
    </w:p>
    <w:p>
      <w:pPr>
        <w:pStyle w:val="ListBullet"/>
      </w:pPr>
      <w:r>
        <w:t>Förderprogramm-Änderung 2026/2027 (BEG-Kürzungen möglich)</w:t>
      </w:r>
    </w:p>
    <w:p/>
    <w:p>
      <w:pPr>
        <w:jc w:val="left"/>
      </w:pPr>
      <w:r>
        <w:rPr>
          <w:i/>
        </w:rPr>
        <w:t>Erstellt: Energieberaterin Claudia Mensing-Bär / RA'in Hauck-Brüggemann</w:t>
      </w:r>
    </w:p>
    <w:p>
      <w:pPr>
        <w:jc w:val="left"/>
      </w:pPr>
      <w:r>
        <w:rPr>
          <w:i/>
        </w:rPr>
        <w:t>Köln, 25.04.2026 – Entwurf, noch nicht gestellt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